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18" w:rsidRDefault="00053F18"/>
    <w:p w:rsidR="00053F18" w:rsidRDefault="00053F18"/>
    <w:p w:rsidR="008E121E" w:rsidRDefault="008E121E" w:rsidP="008E121E">
      <w:r>
        <w:t xml:space="preserve">                                                                                                                                                                                                                                                                      </w:t>
      </w:r>
    </w:p>
    <w:p w:rsidR="008E121E" w:rsidRDefault="008E121E" w:rsidP="008E121E"/>
    <w:p w:rsidR="008E121E" w:rsidRDefault="008E121E" w:rsidP="008E121E">
      <w:r>
        <w:rPr>
          <w:noProof/>
        </w:rPr>
        <w:drawing>
          <wp:inline distT="0" distB="0" distL="0" distR="0" wp14:anchorId="0B91F165" wp14:editId="78E66590">
            <wp:extent cx="1323975" cy="1503045"/>
            <wp:effectExtent l="0" t="0" r="952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358997" cy="1542804"/>
                    </a:xfrm>
                    <a:prstGeom prst="rect">
                      <a:avLst/>
                    </a:prstGeom>
                  </pic:spPr>
                </pic:pic>
              </a:graphicData>
            </a:graphic>
          </wp:inline>
        </w:drawing>
      </w:r>
      <w:r>
        <w:t xml:space="preserve">                      Strathblane Primary and Nursery Class Improvement/Recovery Plan</w:t>
      </w:r>
      <w:r>
        <w:rPr>
          <w:noProof/>
        </w:rPr>
        <w:t xml:space="preserve">                                   </w:t>
      </w:r>
      <w:r>
        <w:rPr>
          <w:noProof/>
        </w:rPr>
        <w:drawing>
          <wp:inline distT="0" distB="0" distL="0" distR="0" wp14:anchorId="2770ABAF" wp14:editId="287720BB">
            <wp:extent cx="9525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884" cy="1797594"/>
                    </a:xfrm>
                    <a:prstGeom prst="rect">
                      <a:avLst/>
                    </a:prstGeom>
                  </pic:spPr>
                </pic:pic>
              </a:graphicData>
            </a:graphic>
          </wp:inline>
        </w:drawing>
      </w:r>
    </w:p>
    <w:p w:rsidR="008E121E" w:rsidRDefault="008E121E" w:rsidP="008E121E">
      <w:r>
        <w:t xml:space="preserve">                                                                                                    2022-23                                                                                                                   </w:t>
      </w:r>
    </w:p>
    <w:p w:rsidR="008E121E" w:rsidRDefault="008E121E" w:rsidP="008E121E"/>
    <w:p w:rsidR="008E121E" w:rsidRDefault="008E121E" w:rsidP="008E121E"/>
    <w:p w:rsidR="008E121E" w:rsidRDefault="008E121E" w:rsidP="008E121E">
      <w:r>
        <w:t xml:space="preserve">                                                                      </w:t>
      </w:r>
      <w:r w:rsidRPr="00020FEA">
        <w:rPr>
          <w:rFonts w:ascii="Arial" w:hAnsi="Arial" w:cs="Arial"/>
          <w:b/>
          <w:noProof/>
          <w:color w:val="800080"/>
          <w:sz w:val="20"/>
          <w:szCs w:val="20"/>
        </w:rPr>
        <w:drawing>
          <wp:inline distT="0" distB="0" distL="0" distR="0" wp14:anchorId="580756BB" wp14:editId="2C9739DF">
            <wp:extent cx="3267075" cy="1838325"/>
            <wp:effectExtent l="0" t="0" r="9525" b="9525"/>
            <wp:docPr id="3" name="Picture 3" descr="M:\PHOTOGRAPHS\2014-2015 photos\Photos of School\SPS building 2010-2011\DSCF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GRAPHS\2014-2015 photos\Photos of School\SPS building 2010-2011\DSCF00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104" cy="1838341"/>
                    </a:xfrm>
                    <a:prstGeom prst="rect">
                      <a:avLst/>
                    </a:prstGeom>
                    <a:noFill/>
                    <a:ln>
                      <a:noFill/>
                    </a:ln>
                  </pic:spPr>
                </pic:pic>
              </a:graphicData>
            </a:graphic>
          </wp:inline>
        </w:drawing>
      </w:r>
      <w:r>
        <w:t xml:space="preserve">    </w:t>
      </w:r>
    </w:p>
    <w:p w:rsidR="008E121E" w:rsidRDefault="008E121E" w:rsidP="008E121E">
      <w:r>
        <w:t xml:space="preserve">                                                             </w:t>
      </w:r>
    </w:p>
    <w:p w:rsidR="008E121E" w:rsidRDefault="008E121E" w:rsidP="008E121E">
      <w:r>
        <w:t xml:space="preserve">                                                                                   </w:t>
      </w:r>
    </w:p>
    <w:p w:rsidR="008E121E" w:rsidRDefault="008E121E" w:rsidP="008E121E">
      <w:r>
        <w:t xml:space="preserve">                                                                                                 </w:t>
      </w:r>
      <w:r>
        <w:rPr>
          <w:rFonts w:ascii="Arial" w:hAnsi="Arial" w:cs="Arial"/>
          <w:noProof/>
          <w:sz w:val="52"/>
          <w:szCs w:val="52"/>
        </w:rPr>
        <w:drawing>
          <wp:inline distT="0" distB="0" distL="0" distR="0" wp14:anchorId="2BE3063E" wp14:editId="3F734447">
            <wp:extent cx="9810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ture_weather_rainbow_arc_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4716" cy="556008"/>
                    </a:xfrm>
                    <a:prstGeom prst="rect">
                      <a:avLst/>
                    </a:prstGeom>
                  </pic:spPr>
                </pic:pic>
              </a:graphicData>
            </a:graphic>
          </wp:inline>
        </w:drawing>
      </w:r>
      <w:r>
        <w:t xml:space="preserve">      </w:t>
      </w:r>
    </w:p>
    <w:p w:rsidR="008E121E" w:rsidRDefault="008E121E" w:rsidP="008E121E"/>
    <w:p w:rsidR="008E121E" w:rsidRDefault="008E121E" w:rsidP="008E121E"/>
    <w:p w:rsidR="008E121E" w:rsidRDefault="008E121E" w:rsidP="008E121E">
      <w:r>
        <w:t xml:space="preserve">                                                                                                                                                              </w:t>
      </w:r>
    </w:p>
    <w:p w:rsidR="008E121E" w:rsidRDefault="008E121E" w:rsidP="008E121E"/>
    <w:p w:rsidR="008E121E" w:rsidRDefault="008E121E" w:rsidP="008E121E">
      <w:r>
        <w:t xml:space="preserve">                                                                                                                                                         </w:t>
      </w:r>
    </w:p>
    <w:p w:rsidR="008E121E" w:rsidRDefault="008E121E" w:rsidP="008E121E">
      <w:r>
        <w:lastRenderedPageBreak/>
        <w:t xml:space="preserve">                                                                                                                            </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CF76DC" w:rsidRDefault="008E121E" w:rsidP="008E121E">
      <w:pPr>
        <w:rPr>
          <w:rFonts w:ascii="Bradley Hand ITC" w:hAnsi="Bradley Hand ITC"/>
          <w:b/>
          <w:sz w:val="36"/>
          <w:szCs w:val="36"/>
        </w:rPr>
      </w:pPr>
      <w:r w:rsidRPr="00CF76DC">
        <w:rPr>
          <w:rFonts w:ascii="Bradley Hand ITC" w:hAnsi="Bradley Hand ITC"/>
          <w:b/>
          <w:sz w:val="36"/>
          <w:szCs w:val="36"/>
        </w:rPr>
        <w:t>Vision</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r w:rsidRPr="008E121E">
        <w:rPr>
          <w:rFonts w:ascii="Bradley Hand ITC" w:hAnsi="Bradley Hand ITC"/>
          <w:b/>
        </w:rPr>
        <w:t>‘It Takes A Village To Raise A Child.’</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r>
        <w:rPr>
          <w:rFonts w:ascii="Bradley Hand ITC" w:hAnsi="Bradley Hand ITC"/>
          <w:b/>
        </w:rPr>
        <w:t>Partnership working is key to achieving best outcomes for our children.</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CF76DC" w:rsidRDefault="008E121E" w:rsidP="008E121E">
      <w:pPr>
        <w:rPr>
          <w:rFonts w:ascii="Bradley Hand ITC" w:hAnsi="Bradley Hand ITC"/>
          <w:b/>
          <w:sz w:val="36"/>
          <w:szCs w:val="36"/>
        </w:rPr>
      </w:pPr>
      <w:r w:rsidRPr="00CF76DC">
        <w:rPr>
          <w:rFonts w:ascii="Bradley Hand ITC" w:hAnsi="Bradley Hand ITC"/>
          <w:b/>
          <w:sz w:val="36"/>
          <w:szCs w:val="36"/>
        </w:rPr>
        <w:t>Motto</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r w:rsidRPr="008E121E">
        <w:rPr>
          <w:rFonts w:ascii="Bradley Hand ITC" w:hAnsi="Bradley Hand ITC"/>
          <w:b/>
        </w:rPr>
        <w:t>‘Be all you can be!’</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r w:rsidRPr="008E121E">
        <w:rPr>
          <w:rFonts w:ascii="Bradley Hand ITC" w:hAnsi="Bradley Hand ITC"/>
          <w:b/>
        </w:rPr>
        <w:t>Our children are encouraged to be aspirational through an ethos of achievement and high expectations.</w:t>
      </w:r>
    </w:p>
    <w:p w:rsidR="008E121E" w:rsidRPr="008E121E" w:rsidRDefault="008E121E" w:rsidP="008E121E">
      <w:pPr>
        <w:rPr>
          <w:rFonts w:ascii="Bradley Hand ITC" w:hAnsi="Bradley Hand ITC"/>
          <w:b/>
        </w:rPr>
      </w:pPr>
    </w:p>
    <w:p w:rsidR="008E121E" w:rsidRPr="00CF76DC" w:rsidRDefault="008E121E" w:rsidP="008E121E">
      <w:pPr>
        <w:rPr>
          <w:rFonts w:ascii="Bradley Hand ITC" w:hAnsi="Bradley Hand ITC"/>
          <w:b/>
          <w:sz w:val="36"/>
          <w:szCs w:val="36"/>
        </w:rPr>
      </w:pPr>
      <w:r w:rsidRPr="00CF76DC">
        <w:rPr>
          <w:rFonts w:ascii="Bradley Hand ITC" w:hAnsi="Bradley Hand ITC"/>
          <w:b/>
          <w:sz w:val="36"/>
          <w:szCs w:val="36"/>
        </w:rPr>
        <w:t>Values</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r w:rsidRPr="008E121E">
        <w:rPr>
          <w:rFonts w:ascii="Bradley Hand ITC" w:hAnsi="Bradley Hand ITC"/>
          <w:b/>
        </w:rPr>
        <w:t>Our shared values underpin all that we do in school, and beyond.</w:t>
      </w:r>
    </w:p>
    <w:p w:rsidR="008E121E" w:rsidRPr="008E121E" w:rsidRDefault="008E121E" w:rsidP="008E121E">
      <w:pPr>
        <w:rPr>
          <w:rFonts w:ascii="Bradley Hand ITC" w:hAnsi="Bradley Hand ITC"/>
          <w:b/>
        </w:rPr>
      </w:pPr>
    </w:p>
    <w:p w:rsidR="008E121E" w:rsidRPr="00CF76DC" w:rsidRDefault="008E121E" w:rsidP="00CF76DC">
      <w:pPr>
        <w:pStyle w:val="ListParagraph"/>
        <w:numPr>
          <w:ilvl w:val="0"/>
          <w:numId w:val="11"/>
        </w:numPr>
        <w:rPr>
          <w:rFonts w:ascii="Bradley Hand ITC" w:hAnsi="Bradley Hand ITC"/>
          <w:b/>
          <w:sz w:val="28"/>
          <w:szCs w:val="28"/>
        </w:rPr>
      </w:pPr>
      <w:r w:rsidRPr="00CF76DC">
        <w:rPr>
          <w:rFonts w:ascii="Bradley Hand ITC" w:hAnsi="Bradley Hand ITC"/>
          <w:b/>
          <w:sz w:val="28"/>
          <w:szCs w:val="28"/>
        </w:rPr>
        <w:t>Honesty</w:t>
      </w:r>
    </w:p>
    <w:p w:rsidR="008E121E" w:rsidRPr="00CF76DC" w:rsidRDefault="008E121E" w:rsidP="00CF76DC">
      <w:pPr>
        <w:pStyle w:val="ListParagraph"/>
        <w:numPr>
          <w:ilvl w:val="0"/>
          <w:numId w:val="11"/>
        </w:numPr>
        <w:rPr>
          <w:rFonts w:ascii="Bradley Hand ITC" w:hAnsi="Bradley Hand ITC"/>
          <w:b/>
          <w:sz w:val="28"/>
          <w:szCs w:val="28"/>
        </w:rPr>
      </w:pPr>
      <w:r w:rsidRPr="00CF76DC">
        <w:rPr>
          <w:rFonts w:ascii="Bradley Hand ITC" w:hAnsi="Bradley Hand ITC"/>
          <w:b/>
          <w:sz w:val="28"/>
          <w:szCs w:val="28"/>
        </w:rPr>
        <w:t>Respect</w:t>
      </w:r>
    </w:p>
    <w:p w:rsidR="008E121E" w:rsidRPr="00CF76DC" w:rsidRDefault="008E121E" w:rsidP="00CF76DC">
      <w:pPr>
        <w:pStyle w:val="ListParagraph"/>
        <w:numPr>
          <w:ilvl w:val="0"/>
          <w:numId w:val="11"/>
        </w:numPr>
        <w:rPr>
          <w:rFonts w:ascii="Bradley Hand ITC" w:hAnsi="Bradley Hand ITC"/>
          <w:b/>
          <w:sz w:val="28"/>
          <w:szCs w:val="28"/>
        </w:rPr>
      </w:pPr>
      <w:r w:rsidRPr="00CF76DC">
        <w:rPr>
          <w:rFonts w:ascii="Bradley Hand ITC" w:hAnsi="Bradley Hand ITC"/>
          <w:b/>
          <w:sz w:val="28"/>
          <w:szCs w:val="28"/>
        </w:rPr>
        <w:t>Responsibility</w:t>
      </w:r>
    </w:p>
    <w:p w:rsidR="008E121E" w:rsidRPr="00CF76DC" w:rsidRDefault="008E121E" w:rsidP="00CF76DC">
      <w:pPr>
        <w:pStyle w:val="ListParagraph"/>
        <w:numPr>
          <w:ilvl w:val="0"/>
          <w:numId w:val="11"/>
        </w:numPr>
        <w:rPr>
          <w:rFonts w:ascii="Bradley Hand ITC" w:hAnsi="Bradley Hand ITC"/>
          <w:b/>
          <w:sz w:val="28"/>
          <w:szCs w:val="28"/>
        </w:rPr>
      </w:pPr>
      <w:r w:rsidRPr="00CF76DC">
        <w:rPr>
          <w:rFonts w:ascii="Bradley Hand ITC" w:hAnsi="Bradley Hand ITC"/>
          <w:b/>
          <w:sz w:val="28"/>
          <w:szCs w:val="28"/>
        </w:rPr>
        <w:t>Co-operation</w:t>
      </w:r>
    </w:p>
    <w:p w:rsidR="008E121E" w:rsidRPr="00CF76DC" w:rsidRDefault="008E121E" w:rsidP="00CF76DC">
      <w:pPr>
        <w:pStyle w:val="ListParagraph"/>
        <w:numPr>
          <w:ilvl w:val="0"/>
          <w:numId w:val="11"/>
        </w:numPr>
        <w:rPr>
          <w:rFonts w:ascii="Bradley Hand ITC" w:hAnsi="Bradley Hand ITC"/>
          <w:b/>
          <w:sz w:val="28"/>
          <w:szCs w:val="28"/>
        </w:rPr>
      </w:pPr>
      <w:r w:rsidRPr="00CF76DC">
        <w:rPr>
          <w:rFonts w:ascii="Bradley Hand ITC" w:hAnsi="Bradley Hand ITC"/>
          <w:b/>
          <w:sz w:val="28"/>
          <w:szCs w:val="28"/>
        </w:rPr>
        <w:t>Fairness</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CF76DC" w:rsidRDefault="008E121E" w:rsidP="008E121E">
      <w:pPr>
        <w:rPr>
          <w:rFonts w:ascii="Bradley Hand ITC" w:hAnsi="Bradley Hand ITC"/>
          <w:b/>
          <w:sz w:val="36"/>
          <w:szCs w:val="36"/>
        </w:rPr>
      </w:pPr>
      <w:r w:rsidRPr="008E121E">
        <w:rPr>
          <w:rFonts w:ascii="Bradley Hand ITC" w:hAnsi="Bradley Hand ITC"/>
          <w:b/>
        </w:rPr>
        <w:t xml:space="preserve"> </w:t>
      </w:r>
      <w:r w:rsidRPr="00CF76DC">
        <w:rPr>
          <w:rFonts w:ascii="Bradley Hand ITC" w:hAnsi="Bradley Hand ITC"/>
          <w:b/>
          <w:sz w:val="36"/>
          <w:szCs w:val="36"/>
        </w:rPr>
        <w:t>Aims</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r w:rsidRPr="008E121E">
        <w:rPr>
          <w:rFonts w:ascii="Bradley Hand ITC" w:hAnsi="Bradley Hand ITC"/>
          <w:b/>
        </w:rPr>
        <w:t>Our aims are linked to Stirling Council aims, the National Priorities and Legislation for Education. The work we do reflects Stirling Council’s Mission Statement,</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Default="008E121E" w:rsidP="008E121E">
      <w:pPr>
        <w:rPr>
          <w:rFonts w:ascii="Bradley Hand ITC" w:hAnsi="Bradley Hand ITC"/>
          <w:b/>
        </w:rPr>
      </w:pPr>
      <w:r w:rsidRPr="008E121E">
        <w:rPr>
          <w:rFonts w:ascii="Bradley Hand ITC" w:hAnsi="Bradley Hand ITC"/>
          <w:b/>
        </w:rPr>
        <w:t xml:space="preserve"> “Improving Life through Learning”.</w:t>
      </w:r>
    </w:p>
    <w:p w:rsidR="00CF76DC" w:rsidRDefault="00CF76DC" w:rsidP="008E121E">
      <w:pPr>
        <w:rPr>
          <w:rFonts w:ascii="Bradley Hand ITC" w:hAnsi="Bradley Hand ITC"/>
          <w:b/>
        </w:rPr>
      </w:pPr>
    </w:p>
    <w:p w:rsidR="00CF76DC" w:rsidRPr="008E121E" w:rsidRDefault="00CF76DC"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r w:rsidRPr="008E121E">
        <w:rPr>
          <w:rFonts w:ascii="Bradley Hand ITC" w:hAnsi="Bradley Hand ITC"/>
          <w:b/>
        </w:rPr>
        <w:t>To foster in our children a lifelong love of learning, the ambition to achieve personal best and build their capacity as-</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pStyle w:val="ListParagraph"/>
        <w:numPr>
          <w:ilvl w:val="0"/>
          <w:numId w:val="10"/>
        </w:numPr>
        <w:rPr>
          <w:rFonts w:ascii="Bradley Hand ITC" w:hAnsi="Bradley Hand ITC"/>
          <w:b/>
          <w:sz w:val="24"/>
          <w:szCs w:val="24"/>
        </w:rPr>
      </w:pPr>
      <w:r w:rsidRPr="008E121E">
        <w:rPr>
          <w:rFonts w:ascii="Bradley Hand ITC" w:hAnsi="Bradley Hand ITC"/>
          <w:b/>
          <w:sz w:val="24"/>
          <w:szCs w:val="24"/>
        </w:rPr>
        <w:tab/>
        <w:t>Responsible citizens</w:t>
      </w:r>
    </w:p>
    <w:p w:rsidR="008E121E" w:rsidRPr="008E121E" w:rsidRDefault="008E121E" w:rsidP="008E121E">
      <w:pPr>
        <w:rPr>
          <w:rFonts w:ascii="Bradley Hand ITC" w:hAnsi="Bradley Hand ITC"/>
          <w:b/>
        </w:rPr>
      </w:pPr>
    </w:p>
    <w:p w:rsidR="008E121E" w:rsidRPr="008E121E" w:rsidRDefault="008E121E" w:rsidP="008E121E">
      <w:pPr>
        <w:pStyle w:val="ListParagraph"/>
        <w:numPr>
          <w:ilvl w:val="0"/>
          <w:numId w:val="10"/>
        </w:numPr>
        <w:rPr>
          <w:rFonts w:ascii="Bradley Hand ITC" w:hAnsi="Bradley Hand ITC"/>
          <w:b/>
          <w:sz w:val="24"/>
          <w:szCs w:val="24"/>
        </w:rPr>
      </w:pPr>
      <w:r w:rsidRPr="008E121E">
        <w:rPr>
          <w:rFonts w:ascii="Bradley Hand ITC" w:hAnsi="Bradley Hand ITC"/>
          <w:b/>
          <w:sz w:val="24"/>
          <w:szCs w:val="24"/>
        </w:rPr>
        <w:tab/>
        <w:t>Effective contributors</w:t>
      </w:r>
    </w:p>
    <w:p w:rsidR="008E121E" w:rsidRPr="008E121E" w:rsidRDefault="008E121E" w:rsidP="008E121E">
      <w:pPr>
        <w:rPr>
          <w:rFonts w:ascii="Bradley Hand ITC" w:hAnsi="Bradley Hand ITC"/>
          <w:b/>
        </w:rPr>
      </w:pPr>
    </w:p>
    <w:p w:rsidR="008E121E" w:rsidRPr="008E121E" w:rsidRDefault="008E121E" w:rsidP="008E121E">
      <w:pPr>
        <w:pStyle w:val="ListParagraph"/>
        <w:numPr>
          <w:ilvl w:val="0"/>
          <w:numId w:val="10"/>
        </w:numPr>
        <w:rPr>
          <w:rFonts w:ascii="Bradley Hand ITC" w:hAnsi="Bradley Hand ITC"/>
          <w:b/>
          <w:sz w:val="24"/>
          <w:szCs w:val="24"/>
        </w:rPr>
      </w:pPr>
      <w:r w:rsidRPr="008E121E">
        <w:rPr>
          <w:rFonts w:ascii="Bradley Hand ITC" w:hAnsi="Bradley Hand ITC"/>
          <w:b/>
          <w:sz w:val="24"/>
          <w:szCs w:val="24"/>
        </w:rPr>
        <w:tab/>
        <w:t>Successful learners</w:t>
      </w:r>
    </w:p>
    <w:p w:rsidR="008E121E" w:rsidRPr="008E121E" w:rsidRDefault="008E121E" w:rsidP="008E121E">
      <w:pPr>
        <w:rPr>
          <w:rFonts w:ascii="Bradley Hand ITC" w:hAnsi="Bradley Hand ITC"/>
          <w:b/>
        </w:rPr>
      </w:pPr>
    </w:p>
    <w:p w:rsidR="008E121E" w:rsidRDefault="008E121E" w:rsidP="008E121E">
      <w:pPr>
        <w:pStyle w:val="ListParagraph"/>
        <w:numPr>
          <w:ilvl w:val="0"/>
          <w:numId w:val="10"/>
        </w:numPr>
        <w:rPr>
          <w:rFonts w:ascii="Bradley Hand ITC" w:hAnsi="Bradley Hand ITC"/>
          <w:b/>
          <w:sz w:val="24"/>
          <w:szCs w:val="24"/>
        </w:rPr>
      </w:pPr>
      <w:r w:rsidRPr="008E121E">
        <w:rPr>
          <w:rFonts w:ascii="Bradley Hand ITC" w:hAnsi="Bradley Hand ITC"/>
          <w:b/>
          <w:sz w:val="24"/>
          <w:szCs w:val="24"/>
        </w:rPr>
        <w:tab/>
        <w:t>Confident individuals</w:t>
      </w:r>
    </w:p>
    <w:p w:rsidR="00BC146F" w:rsidRPr="00BC146F" w:rsidRDefault="00BC146F" w:rsidP="00BC146F">
      <w:pPr>
        <w:pStyle w:val="ListParagraph"/>
        <w:rPr>
          <w:rFonts w:ascii="Bradley Hand ITC" w:hAnsi="Bradley Hand ITC"/>
          <w:b/>
          <w:sz w:val="24"/>
          <w:szCs w:val="24"/>
        </w:rPr>
      </w:pPr>
    </w:p>
    <w:p w:rsidR="00BC146F" w:rsidRDefault="00BC146F" w:rsidP="00BC146F">
      <w:pPr>
        <w:rPr>
          <w:rFonts w:ascii="Bradley Hand ITC" w:hAnsi="Bradley Hand ITC"/>
          <w:b/>
        </w:rPr>
      </w:pPr>
    </w:p>
    <w:p w:rsidR="00BC146F" w:rsidRDefault="00BC146F" w:rsidP="00BC146F">
      <w:pPr>
        <w:rPr>
          <w:rFonts w:ascii="Bradley Hand ITC" w:hAnsi="Bradley Hand ITC"/>
          <w:b/>
        </w:rPr>
      </w:pPr>
    </w:p>
    <w:p w:rsidR="00BC146F" w:rsidRPr="00BC146F" w:rsidRDefault="00BC146F" w:rsidP="00BC146F">
      <w:pPr>
        <w:rPr>
          <w:rFonts w:ascii="Bradley Hand ITC" w:hAnsi="Bradley Hand ITC"/>
          <w:b/>
        </w:rPr>
      </w:pPr>
    </w:p>
    <w:p w:rsidR="008E121E" w:rsidRPr="008E121E" w:rsidRDefault="008E121E" w:rsidP="008E121E">
      <w:pPr>
        <w:rPr>
          <w:rFonts w:ascii="Bradley Hand ITC" w:hAnsi="Bradley Hand ITC"/>
          <w:b/>
        </w:rPr>
      </w:pPr>
    </w:p>
    <w:p w:rsidR="00193965" w:rsidRDefault="00193965" w:rsidP="008E121E">
      <w:pPr>
        <w:rPr>
          <w:rFonts w:ascii="Bradley Hand ITC" w:hAnsi="Bradley Hand ITC"/>
          <w:b/>
        </w:rPr>
      </w:pPr>
    </w:p>
    <w:p w:rsidR="00193965" w:rsidRDefault="00193965" w:rsidP="008E121E">
      <w:pPr>
        <w:rPr>
          <w:rFonts w:ascii="Bradley Hand ITC" w:hAnsi="Bradley Hand ITC"/>
          <w:b/>
        </w:rPr>
      </w:pPr>
    </w:p>
    <w:p w:rsidR="00193965" w:rsidRDefault="00193965" w:rsidP="008E121E">
      <w:pPr>
        <w:rPr>
          <w:rFonts w:ascii="Bradley Hand ITC" w:hAnsi="Bradley Hand ITC"/>
          <w:b/>
        </w:rPr>
      </w:pPr>
    </w:p>
    <w:p w:rsidR="008E121E" w:rsidRPr="00CF76DC" w:rsidRDefault="00BC146F" w:rsidP="008E121E">
      <w:pPr>
        <w:rPr>
          <w:rFonts w:ascii="Bradley Hand ITC" w:hAnsi="Bradley Hand ITC"/>
          <w:b/>
          <w:sz w:val="36"/>
          <w:szCs w:val="36"/>
        </w:rPr>
      </w:pPr>
      <w:r>
        <w:rPr>
          <w:rFonts w:ascii="Bradley Hand ITC" w:hAnsi="Bradley Hand ITC"/>
          <w:b/>
        </w:rPr>
        <w:t xml:space="preserve"> </w:t>
      </w:r>
      <w:r w:rsidRPr="00CF76DC">
        <w:rPr>
          <w:rFonts w:ascii="Bradley Hand ITC" w:hAnsi="Bradley Hand ITC"/>
          <w:b/>
          <w:sz w:val="36"/>
          <w:szCs w:val="36"/>
        </w:rPr>
        <w:t xml:space="preserve">To achieve this we aim </w:t>
      </w:r>
      <w:r w:rsidR="008E121E" w:rsidRPr="00CF76DC">
        <w:rPr>
          <w:rFonts w:ascii="Bradley Hand ITC" w:hAnsi="Bradley Hand ITC"/>
          <w:b/>
          <w:sz w:val="36"/>
          <w:szCs w:val="36"/>
        </w:rPr>
        <w:t>:</w:t>
      </w:r>
    </w:p>
    <w:p w:rsidR="008E121E" w:rsidRPr="008E121E" w:rsidRDefault="008E121E" w:rsidP="008E121E">
      <w:pPr>
        <w:rPr>
          <w:rFonts w:ascii="Bradley Hand ITC" w:hAnsi="Bradley Hand ITC"/>
          <w:b/>
        </w:rPr>
      </w:pPr>
    </w:p>
    <w:p w:rsidR="008E121E" w:rsidRPr="008E121E" w:rsidRDefault="008E121E" w:rsidP="008E121E">
      <w:pPr>
        <w:pStyle w:val="ListParagraph"/>
        <w:numPr>
          <w:ilvl w:val="0"/>
          <w:numId w:val="9"/>
        </w:numPr>
        <w:rPr>
          <w:rFonts w:ascii="Bradley Hand ITC" w:hAnsi="Bradley Hand ITC"/>
          <w:b/>
          <w:sz w:val="24"/>
          <w:szCs w:val="24"/>
        </w:rPr>
      </w:pPr>
      <w:r w:rsidRPr="008E121E">
        <w:rPr>
          <w:rFonts w:ascii="Bradley Hand ITC" w:hAnsi="Bradley Hand ITC"/>
          <w:b/>
          <w:sz w:val="24"/>
          <w:szCs w:val="24"/>
        </w:rPr>
        <w:t>To work in partnership will all who support our children in their learning and life.</w:t>
      </w:r>
    </w:p>
    <w:p w:rsidR="008E121E" w:rsidRPr="008E121E" w:rsidRDefault="008E121E" w:rsidP="008E121E">
      <w:pPr>
        <w:pStyle w:val="ListParagraph"/>
        <w:numPr>
          <w:ilvl w:val="0"/>
          <w:numId w:val="9"/>
        </w:numPr>
        <w:rPr>
          <w:rFonts w:ascii="Bradley Hand ITC" w:hAnsi="Bradley Hand ITC"/>
          <w:b/>
          <w:sz w:val="24"/>
          <w:szCs w:val="24"/>
        </w:rPr>
      </w:pPr>
      <w:r w:rsidRPr="008E121E">
        <w:rPr>
          <w:rFonts w:ascii="Bradley Hand ITC" w:hAnsi="Bradley Hand ITC"/>
          <w:b/>
          <w:sz w:val="24"/>
          <w:szCs w:val="24"/>
        </w:rPr>
        <w:t>To provide a safe, nurturing environment where children can grow in confidence, take risks, make informed decisions, learn from mistakes and develop a ‘can do attitude’.</w:t>
      </w:r>
    </w:p>
    <w:p w:rsidR="008E121E" w:rsidRPr="008E121E" w:rsidRDefault="008E121E" w:rsidP="008E121E">
      <w:pPr>
        <w:pStyle w:val="ListParagraph"/>
        <w:numPr>
          <w:ilvl w:val="0"/>
          <w:numId w:val="9"/>
        </w:numPr>
        <w:rPr>
          <w:rFonts w:ascii="Bradley Hand ITC" w:hAnsi="Bradley Hand ITC"/>
          <w:b/>
          <w:sz w:val="24"/>
          <w:szCs w:val="24"/>
        </w:rPr>
      </w:pPr>
      <w:r w:rsidRPr="008E121E">
        <w:rPr>
          <w:rFonts w:ascii="Bradley Hand ITC" w:hAnsi="Bradley Hand ITC"/>
          <w:b/>
          <w:sz w:val="24"/>
          <w:szCs w:val="24"/>
        </w:rPr>
        <w:t>To help our children develop the skills necessary for learning for life and work by providing them with high quality, motivating and purposeful learning experiences and a broad range of opportunities in school and beyond.</w:t>
      </w:r>
    </w:p>
    <w:p w:rsidR="008E121E" w:rsidRPr="008E121E" w:rsidRDefault="008E121E" w:rsidP="008E121E">
      <w:pPr>
        <w:pStyle w:val="ListParagraph"/>
        <w:numPr>
          <w:ilvl w:val="0"/>
          <w:numId w:val="9"/>
        </w:numPr>
        <w:rPr>
          <w:rFonts w:ascii="Bradley Hand ITC" w:hAnsi="Bradley Hand ITC"/>
          <w:b/>
          <w:sz w:val="24"/>
          <w:szCs w:val="24"/>
        </w:rPr>
      </w:pPr>
      <w:r w:rsidRPr="008E121E">
        <w:rPr>
          <w:rFonts w:ascii="Bradley Hand ITC" w:hAnsi="Bradley Hand ITC"/>
          <w:b/>
          <w:sz w:val="24"/>
          <w:szCs w:val="24"/>
        </w:rPr>
        <w:t>To encourage our children to make healthy life choices, build resilience and demonstrate perseverance.</w:t>
      </w:r>
    </w:p>
    <w:p w:rsidR="008E121E" w:rsidRPr="008E121E" w:rsidRDefault="008E121E" w:rsidP="008E121E">
      <w:pPr>
        <w:pStyle w:val="ListParagraph"/>
        <w:numPr>
          <w:ilvl w:val="0"/>
          <w:numId w:val="9"/>
        </w:numPr>
        <w:rPr>
          <w:rFonts w:ascii="Bradley Hand ITC" w:hAnsi="Bradley Hand ITC"/>
          <w:b/>
          <w:sz w:val="24"/>
          <w:szCs w:val="24"/>
        </w:rPr>
      </w:pPr>
      <w:r w:rsidRPr="008E121E">
        <w:rPr>
          <w:rFonts w:ascii="Bradley Hand ITC" w:hAnsi="Bradley Hand ITC"/>
          <w:b/>
          <w:sz w:val="24"/>
          <w:szCs w:val="24"/>
        </w:rPr>
        <w:t>To provide appropriate support and challenge to our children to foster ambition, creativity, curiosity and the capacity to achieve their full potential.</w:t>
      </w:r>
    </w:p>
    <w:p w:rsidR="008E121E" w:rsidRPr="008E121E" w:rsidRDefault="008E121E" w:rsidP="008E121E">
      <w:pPr>
        <w:pStyle w:val="ListParagraph"/>
        <w:numPr>
          <w:ilvl w:val="0"/>
          <w:numId w:val="9"/>
        </w:numPr>
        <w:rPr>
          <w:rFonts w:ascii="Bradley Hand ITC" w:hAnsi="Bradley Hand ITC"/>
          <w:b/>
          <w:sz w:val="24"/>
          <w:szCs w:val="24"/>
        </w:rPr>
      </w:pPr>
      <w:r w:rsidRPr="008E121E">
        <w:rPr>
          <w:rFonts w:ascii="Bradley Hand ITC" w:hAnsi="Bradley Hand ITC"/>
          <w:b/>
          <w:sz w:val="24"/>
          <w:szCs w:val="24"/>
        </w:rPr>
        <w:t>To foster a lifelong love of learning and recognise the positive contribution they can make to society now and in future.</w:t>
      </w:r>
    </w:p>
    <w:p w:rsidR="008E121E" w:rsidRPr="008E121E" w:rsidRDefault="008E121E" w:rsidP="008E121E">
      <w:pPr>
        <w:pStyle w:val="ListParagraph"/>
        <w:numPr>
          <w:ilvl w:val="0"/>
          <w:numId w:val="9"/>
        </w:numPr>
        <w:rPr>
          <w:rFonts w:ascii="Bradley Hand ITC" w:hAnsi="Bradley Hand ITC"/>
          <w:b/>
          <w:sz w:val="24"/>
          <w:szCs w:val="24"/>
        </w:rPr>
      </w:pPr>
      <w:r w:rsidRPr="008E121E">
        <w:rPr>
          <w:rFonts w:ascii="Bradley Hand ITC" w:hAnsi="Bradley Hand ITC"/>
          <w:b/>
          <w:sz w:val="24"/>
          <w:szCs w:val="24"/>
        </w:rPr>
        <w:t>To encourage children to have high expectations and aspirations for themselves through by fostering an ethos of achievement.</w:t>
      </w:r>
    </w:p>
    <w:p w:rsidR="008E121E" w:rsidRPr="008E121E" w:rsidRDefault="008E121E" w:rsidP="008E121E">
      <w:pPr>
        <w:pStyle w:val="ListParagraph"/>
        <w:numPr>
          <w:ilvl w:val="0"/>
          <w:numId w:val="9"/>
        </w:numPr>
        <w:rPr>
          <w:rFonts w:ascii="Bradley Hand ITC" w:hAnsi="Bradley Hand ITC"/>
          <w:b/>
          <w:sz w:val="24"/>
          <w:szCs w:val="24"/>
        </w:rPr>
      </w:pPr>
      <w:r w:rsidRPr="008E121E">
        <w:rPr>
          <w:rFonts w:ascii="Bradley Hand ITC" w:hAnsi="Bradley Hand ITC"/>
          <w:b/>
          <w:sz w:val="24"/>
          <w:szCs w:val="24"/>
        </w:rPr>
        <w:t>To provide opportunities to celebrate and recognise achievement in its widest sense.</w:t>
      </w:r>
    </w:p>
    <w:p w:rsidR="008E121E" w:rsidRPr="008E121E" w:rsidRDefault="008E121E" w:rsidP="008E121E">
      <w:pPr>
        <w:pStyle w:val="ListParagraph"/>
        <w:numPr>
          <w:ilvl w:val="0"/>
          <w:numId w:val="9"/>
        </w:numPr>
        <w:rPr>
          <w:rFonts w:ascii="Bradley Hand ITC" w:hAnsi="Bradley Hand ITC"/>
          <w:b/>
          <w:sz w:val="24"/>
          <w:szCs w:val="24"/>
        </w:rPr>
      </w:pPr>
      <w:r w:rsidRPr="008E121E">
        <w:rPr>
          <w:rFonts w:ascii="Bradley Hand ITC" w:hAnsi="Bradley Hand ITC"/>
          <w:b/>
          <w:sz w:val="24"/>
          <w:szCs w:val="24"/>
        </w:rPr>
        <w:t xml:space="preserve">To provide digital learning and support children appropriately throughout any periods of home learning or blended learning. </w:t>
      </w:r>
    </w:p>
    <w:p w:rsidR="008E121E" w:rsidRPr="008E121E" w:rsidRDefault="008E121E" w:rsidP="008E121E">
      <w:pPr>
        <w:pStyle w:val="ListParagraph"/>
        <w:numPr>
          <w:ilvl w:val="0"/>
          <w:numId w:val="9"/>
        </w:numPr>
        <w:rPr>
          <w:rFonts w:ascii="Bradley Hand ITC" w:hAnsi="Bradley Hand ITC"/>
          <w:b/>
          <w:sz w:val="24"/>
          <w:szCs w:val="24"/>
        </w:rPr>
      </w:pPr>
      <w:r w:rsidRPr="008E121E">
        <w:rPr>
          <w:rFonts w:ascii="Bradley Hand ITC" w:hAnsi="Bradley Hand ITC"/>
          <w:b/>
          <w:sz w:val="24"/>
          <w:szCs w:val="24"/>
        </w:rPr>
        <w:t>To focus on recovery with particular focus on health and wellbeing of children and staff.</w:t>
      </w:r>
    </w:p>
    <w:p w:rsidR="008E121E" w:rsidRPr="008E121E" w:rsidRDefault="008E121E" w:rsidP="008E121E">
      <w:pPr>
        <w:rPr>
          <w:rFonts w:ascii="Bradley Hand ITC" w:hAnsi="Bradley Hand ITC"/>
          <w:b/>
        </w:rPr>
      </w:pPr>
    </w:p>
    <w:p w:rsidR="008E121E" w:rsidRDefault="008E121E" w:rsidP="008E121E">
      <w:pPr>
        <w:rPr>
          <w:rFonts w:ascii="Bradley Hand ITC" w:hAnsi="Bradley Hand ITC"/>
          <w:b/>
        </w:rPr>
      </w:pPr>
    </w:p>
    <w:p w:rsidR="00193965" w:rsidRDefault="00193965" w:rsidP="008E121E">
      <w:pPr>
        <w:rPr>
          <w:rFonts w:ascii="Bradley Hand ITC" w:hAnsi="Bradley Hand ITC"/>
          <w:b/>
        </w:rPr>
      </w:pPr>
    </w:p>
    <w:p w:rsidR="00193965" w:rsidRDefault="00193965" w:rsidP="008E121E">
      <w:pPr>
        <w:rPr>
          <w:rFonts w:ascii="Bradley Hand ITC" w:hAnsi="Bradley Hand ITC"/>
          <w:b/>
        </w:rPr>
      </w:pPr>
    </w:p>
    <w:p w:rsidR="00CF76DC" w:rsidRDefault="00CF76DC" w:rsidP="008E121E">
      <w:pPr>
        <w:rPr>
          <w:rFonts w:ascii="Bradley Hand ITC" w:hAnsi="Bradley Hand ITC"/>
          <w:b/>
        </w:rPr>
      </w:pPr>
    </w:p>
    <w:p w:rsidR="00CF76DC" w:rsidRDefault="00CF76DC" w:rsidP="008E121E">
      <w:pPr>
        <w:rPr>
          <w:rFonts w:ascii="Bradley Hand ITC" w:hAnsi="Bradley Hand ITC"/>
          <w:b/>
        </w:rPr>
      </w:pPr>
    </w:p>
    <w:p w:rsidR="00CF76DC" w:rsidRDefault="00CF76DC" w:rsidP="008E121E">
      <w:pPr>
        <w:rPr>
          <w:rFonts w:ascii="Bradley Hand ITC" w:hAnsi="Bradley Hand ITC"/>
          <w:b/>
        </w:rPr>
      </w:pPr>
    </w:p>
    <w:p w:rsidR="00CF76DC" w:rsidRDefault="00CF76DC" w:rsidP="008E121E">
      <w:pPr>
        <w:rPr>
          <w:rFonts w:ascii="Bradley Hand ITC" w:hAnsi="Bradley Hand ITC"/>
          <w:b/>
        </w:rPr>
      </w:pPr>
    </w:p>
    <w:p w:rsidR="00CF76DC" w:rsidRPr="008E121E" w:rsidRDefault="00CF76DC" w:rsidP="008E121E">
      <w:pPr>
        <w:rPr>
          <w:rFonts w:ascii="Bradley Hand ITC" w:hAnsi="Bradley Hand ITC"/>
          <w:b/>
        </w:rPr>
      </w:pPr>
    </w:p>
    <w:p w:rsidR="008E121E" w:rsidRPr="008E121E" w:rsidRDefault="008E121E" w:rsidP="008E121E">
      <w:pPr>
        <w:rPr>
          <w:rFonts w:ascii="Bradley Hand ITC" w:hAnsi="Bradley Hand ITC"/>
          <w:b/>
        </w:rPr>
      </w:pPr>
    </w:p>
    <w:p w:rsidR="008E121E" w:rsidRPr="00CF76DC" w:rsidRDefault="008E121E" w:rsidP="008E121E">
      <w:pPr>
        <w:rPr>
          <w:rFonts w:ascii="Bradley Hand ITC" w:hAnsi="Bradley Hand ITC"/>
          <w:b/>
          <w:sz w:val="36"/>
          <w:szCs w:val="36"/>
        </w:rPr>
      </w:pPr>
      <w:r w:rsidRPr="00CF76DC">
        <w:rPr>
          <w:rFonts w:ascii="Bradley Hand ITC" w:hAnsi="Bradley Hand ITC"/>
          <w:b/>
          <w:sz w:val="36"/>
          <w:szCs w:val="36"/>
        </w:rPr>
        <w:lastRenderedPageBreak/>
        <w:t>Context of our School and Nursery-</w:t>
      </w: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p>
    <w:p w:rsidR="008E121E" w:rsidRPr="008E121E" w:rsidRDefault="008E121E" w:rsidP="008E121E">
      <w:pPr>
        <w:rPr>
          <w:rFonts w:ascii="Bradley Hand ITC" w:hAnsi="Bradley Hand ITC"/>
          <w:b/>
        </w:rPr>
      </w:pPr>
      <w:r w:rsidRPr="008E121E">
        <w:rPr>
          <w:rFonts w:ascii="Bradley Hand ITC" w:hAnsi="Bradley Hand ITC"/>
          <w:b/>
        </w:rPr>
        <w:t>Strathblane Primary School and Nursery Class serves the community of Strathblane and Blanefield. The school has seven classes and a Nursery Class that can accommodate 24 children am and 24 children pm.  The nursery now provides 11.40 hours of early year’s education all year round.This provision commenced August 2020 in a newly temporary mobile unit as works to refurbish and extend the nursery was delayed due to COVID 19. This work started in Spring 2022 and is due for completion by Christmas 2022</w:t>
      </w:r>
    </w:p>
    <w:p w:rsidR="008E121E" w:rsidRPr="008E121E" w:rsidRDefault="008E121E" w:rsidP="008E121E">
      <w:pPr>
        <w:rPr>
          <w:rFonts w:ascii="Bradley Hand ITC" w:hAnsi="Bradley Hand ITC"/>
          <w:b/>
        </w:rPr>
      </w:pPr>
      <w:r w:rsidRPr="008E121E">
        <w:rPr>
          <w:rFonts w:ascii="Bradley Hand ITC" w:hAnsi="Bradley Hand ITC"/>
          <w:b/>
        </w:rPr>
        <w:t>Strathblane Primary School and Nursery Class is a thriving Learning Community where children have every opportunity to develop the four capacities of Curriculum for Excellence, confident individuals, effective contributors, successful learners and respectful citizens,  in an ethos that is supportive and nurturing. We provide children with a broad and varied curriculum, which reflects the principles and practices of Curriculum for Excellence.</w:t>
      </w:r>
    </w:p>
    <w:p w:rsidR="008E121E" w:rsidRPr="008E121E" w:rsidRDefault="008E121E" w:rsidP="008E121E">
      <w:pPr>
        <w:rPr>
          <w:rFonts w:ascii="Bradley Hand ITC" w:hAnsi="Bradley Hand ITC"/>
          <w:b/>
        </w:rPr>
      </w:pPr>
      <w:r w:rsidRPr="008E121E">
        <w:rPr>
          <w:rFonts w:ascii="Bradley Hand ITC" w:hAnsi="Bradley Hand ITC"/>
          <w:b/>
        </w:rPr>
        <w:t>An ethos of achievement is fostered through celebration of achievement in its broadest sense. The school embraces outdoor learning and provides a range of extra-curricular opportunities provided by highly committed staff, volunteer parents and Active Stirling.</w:t>
      </w:r>
    </w:p>
    <w:p w:rsidR="008E121E" w:rsidRPr="008E121E" w:rsidRDefault="008E121E" w:rsidP="008E121E">
      <w:pPr>
        <w:rPr>
          <w:rFonts w:ascii="Bradley Hand ITC" w:hAnsi="Bradley Hand ITC"/>
          <w:b/>
        </w:rPr>
      </w:pPr>
      <w:r w:rsidRPr="008E121E">
        <w:rPr>
          <w:rFonts w:ascii="Bradley Hand ITC" w:hAnsi="Bradley Hand ITC"/>
          <w:b/>
        </w:rPr>
        <w:t>Parents are supportive of the work of the school and nursery. The active parent Council supports the school though fundraising to support improvement priorities, and almost all families are actively involved in their children’s learning, enjoying involvement in the school community.</w:t>
      </w:r>
    </w:p>
    <w:p w:rsidR="008E121E" w:rsidRPr="008E121E" w:rsidRDefault="008E121E" w:rsidP="008E121E">
      <w:pPr>
        <w:rPr>
          <w:rFonts w:ascii="Bradley Hand ITC" w:hAnsi="Bradley Hand ITC"/>
          <w:b/>
        </w:rPr>
      </w:pPr>
      <w:r w:rsidRPr="008E121E">
        <w:rPr>
          <w:rFonts w:ascii="Bradley Hand ITC" w:hAnsi="Bradley Hand ITC"/>
          <w:b/>
        </w:rPr>
        <w:t>The motto of our school is ‘Be All You Can Be’ reflects our children’s desire to be successful and to achieve personal best. Our nurturing, inclusive approach ensures that all children are valued and have equal opportunities. Our children are engaged and enthusiastic learners.</w:t>
      </w:r>
    </w:p>
    <w:p w:rsidR="008E121E" w:rsidRPr="008E121E" w:rsidRDefault="008E121E" w:rsidP="008E121E">
      <w:pPr>
        <w:rPr>
          <w:rFonts w:ascii="Bradley Hand ITC" w:hAnsi="Bradley Hand ITC"/>
          <w:b/>
        </w:rPr>
      </w:pPr>
      <w:r w:rsidRPr="008E121E">
        <w:rPr>
          <w:rFonts w:ascii="Bradley Hand ITC" w:hAnsi="Bradley Hand ITC"/>
          <w:b/>
        </w:rPr>
        <w:t>We are proud of our school and strive for continuous improvement to ensure best outcomes for all of our children. In March 2020, a global pandemic caused by COVID 19 virus resulted in all schools in Scotland being closed. In August 2020, schools and nurseries re-opened with strict protocols in place to reduce risk. In December 2020 it was announced that schools would close again, except for the children of key workers who would be provided for in a hub in school. Children returned to school in a phased approach, with all back prior to Easter break, 2021. Opportunities and wider curriculum experiences were restricted by COVID 19.As things return to normal we look forward to involving our families in the life of the school again.</w:t>
      </w:r>
    </w:p>
    <w:p w:rsidR="008E121E" w:rsidRPr="008E121E" w:rsidRDefault="008E121E" w:rsidP="008E121E">
      <w:pPr>
        <w:rPr>
          <w:rFonts w:ascii="Bradley Hand ITC" w:hAnsi="Bradley Hand ITC"/>
          <w:b/>
        </w:rPr>
      </w:pPr>
      <w:r w:rsidRPr="008E121E">
        <w:rPr>
          <w:rFonts w:ascii="Bradley Hand ITC" w:hAnsi="Bradley Hand ITC"/>
          <w:b/>
        </w:rPr>
        <w:t xml:space="preserve">During the months of closure, staff quickly adapted their approaches to provide learning at home. Their efforts in such challenging times, using unfamiliar approaches while managing their own personal circumstances, is testament to their commitment to our children and families. Our children worked extremely hard and almost all engaged with home learning throughout, encouraged and supported by their parents. This has been a very challenging time but the school community have pulled together to support each other throughout. </w:t>
      </w:r>
    </w:p>
    <w:p w:rsidR="008E121E" w:rsidRPr="008E121E" w:rsidRDefault="008E121E" w:rsidP="008E121E">
      <w:pPr>
        <w:rPr>
          <w:rFonts w:ascii="Bradley Hand ITC" w:hAnsi="Bradley Hand ITC"/>
          <w:b/>
        </w:rPr>
      </w:pPr>
    </w:p>
    <w:p w:rsidR="00053F18" w:rsidRPr="008E121E" w:rsidRDefault="00053F18">
      <w:pPr>
        <w:rPr>
          <w:rFonts w:ascii="Bradley Hand ITC" w:hAnsi="Bradley Hand ITC"/>
          <w:b/>
        </w:rPr>
      </w:pPr>
    </w:p>
    <w:p w:rsidR="00053F18" w:rsidRPr="008E121E" w:rsidRDefault="00053F18">
      <w:pPr>
        <w:rPr>
          <w:rFonts w:ascii="Bradley Hand ITC" w:hAnsi="Bradley Hand ITC"/>
          <w:b/>
        </w:rPr>
      </w:pPr>
    </w:p>
    <w:p w:rsidR="00053F18" w:rsidRDefault="00053F18">
      <w:pPr>
        <w:rPr>
          <w:rFonts w:ascii="Bradley Hand ITC" w:hAnsi="Bradley Hand ITC"/>
          <w:b/>
        </w:rPr>
      </w:pPr>
    </w:p>
    <w:p w:rsidR="00CF76DC" w:rsidRPr="008E121E" w:rsidRDefault="00CF76DC">
      <w:pPr>
        <w:rPr>
          <w:rFonts w:ascii="Bradley Hand ITC" w:hAnsi="Bradley Hand ITC"/>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4"/>
        <w:gridCol w:w="6974"/>
      </w:tblGrid>
      <w:tr w:rsidR="0063169B" w:rsidRPr="008E121E" w:rsidTr="0063169B">
        <w:tc>
          <w:tcPr>
            <w:tcW w:w="6974" w:type="dxa"/>
          </w:tcPr>
          <w:p w:rsidR="00F4717F" w:rsidRPr="008E121E" w:rsidRDefault="0063169B" w:rsidP="00F4717F">
            <w:pPr>
              <w:rPr>
                <w:rFonts w:ascii="Bradley Hand ITC" w:hAnsi="Bradley Hand ITC" w:cs="Arial"/>
                <w:b/>
                <w:color w:val="7030A0"/>
              </w:rPr>
            </w:pPr>
            <w:r w:rsidRPr="008E121E">
              <w:rPr>
                <w:rFonts w:ascii="Bradley Hand ITC" w:hAnsi="Bradley Hand ITC" w:cs="Arial"/>
                <w:b/>
                <w:color w:val="7030A0"/>
              </w:rPr>
              <w:lastRenderedPageBreak/>
              <w:t xml:space="preserve">Improvement Planning Overview </w:t>
            </w:r>
          </w:p>
          <w:p w:rsidR="0063169B" w:rsidRPr="008E121E" w:rsidRDefault="00F4717F" w:rsidP="00F4717F">
            <w:pPr>
              <w:rPr>
                <w:rFonts w:ascii="Bradley Hand ITC" w:hAnsi="Bradley Hand ITC" w:cs="Arial"/>
                <w:b/>
                <w:color w:val="7030A0"/>
              </w:rPr>
            </w:pPr>
            <w:r w:rsidRPr="008E121E">
              <w:rPr>
                <w:rFonts w:ascii="Bradley Hand ITC" w:hAnsi="Bradley Hand ITC" w:cs="Arial"/>
                <w:b/>
                <w:color w:val="7030A0"/>
              </w:rPr>
              <w:t xml:space="preserve"> Strathblane Primary</w:t>
            </w:r>
          </w:p>
        </w:tc>
        <w:tc>
          <w:tcPr>
            <w:tcW w:w="6974" w:type="dxa"/>
          </w:tcPr>
          <w:p w:rsidR="0063169B" w:rsidRPr="008E121E" w:rsidRDefault="0063169B" w:rsidP="00C3665F">
            <w:pPr>
              <w:rPr>
                <w:rFonts w:ascii="Bradley Hand ITC" w:hAnsi="Bradley Hand ITC" w:cs="Arial"/>
                <w:b/>
                <w:color w:val="7030A0"/>
              </w:rPr>
            </w:pPr>
            <w:r w:rsidRPr="008E121E">
              <w:rPr>
                <w:rFonts w:ascii="Bradley Hand ITC" w:hAnsi="Bradley Hand ITC" w:cs="Arial"/>
                <w:b/>
                <w:color w:val="7030A0"/>
              </w:rPr>
              <w:t xml:space="preserve"> Plan </w:t>
            </w:r>
            <w:r w:rsidR="00C3665F" w:rsidRPr="008E121E">
              <w:rPr>
                <w:rFonts w:ascii="Bradley Hand ITC" w:hAnsi="Bradley Hand ITC" w:cs="Arial"/>
                <w:b/>
                <w:color w:val="7030A0"/>
              </w:rPr>
              <w:t>2022/23</w:t>
            </w:r>
          </w:p>
        </w:tc>
      </w:tr>
    </w:tbl>
    <w:p w:rsidR="0063169B" w:rsidRPr="008E121E" w:rsidRDefault="0063169B" w:rsidP="00662A65">
      <w:pPr>
        <w:rPr>
          <w:rFonts w:ascii="Bradley Hand ITC" w:hAnsi="Bradley Hand ITC" w:cs="Arial"/>
          <w:b/>
        </w:rPr>
      </w:pPr>
    </w:p>
    <w:p w:rsidR="001D3556" w:rsidRPr="008E121E" w:rsidRDefault="001D3556" w:rsidP="00662A65">
      <w:pPr>
        <w:rPr>
          <w:rFonts w:ascii="Bradley Hand ITC" w:hAnsi="Bradley Hand ITC" w:cs="Arial"/>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gridCol w:w="5156"/>
      </w:tblGrid>
      <w:tr w:rsidR="00662A65" w:rsidRPr="008E121E" w:rsidTr="00CF76DC">
        <w:tc>
          <w:tcPr>
            <w:tcW w:w="4649" w:type="dxa"/>
            <w:shd w:val="clear" w:color="auto" w:fill="D9D9D9" w:themeFill="background1" w:themeFillShade="D9"/>
          </w:tcPr>
          <w:p w:rsidR="00662A65" w:rsidRPr="008E121E" w:rsidRDefault="00662A65" w:rsidP="00BC5BCB">
            <w:pPr>
              <w:jc w:val="center"/>
              <w:rPr>
                <w:rFonts w:ascii="Bradley Hand ITC" w:eastAsia="Calibri" w:hAnsi="Bradley Hand ITC" w:cs="Arial"/>
                <w:b/>
              </w:rPr>
            </w:pPr>
          </w:p>
          <w:p w:rsidR="00662A65" w:rsidRPr="008E121E" w:rsidRDefault="00662A65" w:rsidP="00BC5BCB">
            <w:pPr>
              <w:jc w:val="center"/>
              <w:rPr>
                <w:rFonts w:ascii="Bradley Hand ITC" w:eastAsia="Calibri" w:hAnsi="Bradley Hand ITC" w:cs="Arial"/>
                <w:b/>
              </w:rPr>
            </w:pPr>
            <w:r w:rsidRPr="008E121E">
              <w:rPr>
                <w:rFonts w:ascii="Bradley Hand ITC" w:eastAsia="Calibri" w:hAnsi="Bradley Hand ITC" w:cs="Arial"/>
                <w:b/>
              </w:rPr>
              <w:t>National Improvement Framework Priorities</w:t>
            </w:r>
          </w:p>
          <w:p w:rsidR="00662A65" w:rsidRPr="008E121E" w:rsidRDefault="00662A65" w:rsidP="00BC5BCB">
            <w:pPr>
              <w:jc w:val="center"/>
              <w:rPr>
                <w:rFonts w:ascii="Bradley Hand ITC" w:eastAsia="Calibri" w:hAnsi="Bradley Hand ITC" w:cs="Arial"/>
                <w:b/>
              </w:rPr>
            </w:pPr>
          </w:p>
        </w:tc>
        <w:tc>
          <w:tcPr>
            <w:tcW w:w="4649" w:type="dxa"/>
            <w:shd w:val="clear" w:color="auto" w:fill="D9D9D9" w:themeFill="background1" w:themeFillShade="D9"/>
          </w:tcPr>
          <w:p w:rsidR="00662A65" w:rsidRPr="008E121E" w:rsidRDefault="00662A65" w:rsidP="00BC5BCB">
            <w:pPr>
              <w:jc w:val="center"/>
              <w:rPr>
                <w:rFonts w:ascii="Bradley Hand ITC" w:eastAsia="Calibri" w:hAnsi="Bradley Hand ITC" w:cs="Arial"/>
                <w:b/>
              </w:rPr>
            </w:pPr>
          </w:p>
          <w:p w:rsidR="00662A65" w:rsidRPr="008E121E" w:rsidRDefault="00662A65" w:rsidP="00BC5BCB">
            <w:pPr>
              <w:jc w:val="center"/>
              <w:rPr>
                <w:rFonts w:ascii="Bradley Hand ITC" w:eastAsia="Calibri" w:hAnsi="Bradley Hand ITC" w:cs="Arial"/>
                <w:b/>
              </w:rPr>
            </w:pPr>
            <w:r w:rsidRPr="008E121E">
              <w:rPr>
                <w:rFonts w:ascii="Bradley Hand ITC" w:eastAsia="Calibri" w:hAnsi="Bradley Hand ITC" w:cs="Arial"/>
                <w:b/>
              </w:rPr>
              <w:t>HGIOS 4 &amp; HGIOELC Quality Indicators</w:t>
            </w:r>
          </w:p>
        </w:tc>
        <w:tc>
          <w:tcPr>
            <w:tcW w:w="5156" w:type="dxa"/>
            <w:shd w:val="clear" w:color="auto" w:fill="D9D9D9" w:themeFill="background1" w:themeFillShade="D9"/>
          </w:tcPr>
          <w:p w:rsidR="00662A65" w:rsidRPr="008E121E" w:rsidRDefault="00662A65" w:rsidP="00BC5BCB">
            <w:pPr>
              <w:jc w:val="center"/>
              <w:rPr>
                <w:rFonts w:ascii="Bradley Hand ITC" w:eastAsia="Calibri" w:hAnsi="Bradley Hand ITC" w:cs="Arial"/>
                <w:b/>
              </w:rPr>
            </w:pPr>
          </w:p>
          <w:p w:rsidR="00662A65" w:rsidRPr="008E121E" w:rsidRDefault="00662A65" w:rsidP="00BC5BCB">
            <w:pPr>
              <w:jc w:val="center"/>
              <w:rPr>
                <w:rFonts w:ascii="Bradley Hand ITC" w:eastAsia="Calibri" w:hAnsi="Bradley Hand ITC" w:cs="Arial"/>
                <w:b/>
              </w:rPr>
            </w:pPr>
            <w:r w:rsidRPr="008E121E">
              <w:rPr>
                <w:rFonts w:ascii="Bradley Hand ITC" w:eastAsia="Calibri" w:hAnsi="Bradley Hand ITC" w:cs="Arial"/>
                <w:b/>
              </w:rPr>
              <w:t>Integrated Children’s Services Plan Outcomes</w:t>
            </w:r>
          </w:p>
        </w:tc>
      </w:tr>
      <w:tr w:rsidR="00662A65" w:rsidRPr="008E121E" w:rsidTr="00CF76DC">
        <w:tc>
          <w:tcPr>
            <w:tcW w:w="4649" w:type="dxa"/>
            <w:shd w:val="clear" w:color="auto" w:fill="auto"/>
          </w:tcPr>
          <w:p w:rsidR="00662A65" w:rsidRPr="008E121E" w:rsidRDefault="00662A65" w:rsidP="00BC5BCB">
            <w:pPr>
              <w:rPr>
                <w:rFonts w:ascii="Bradley Hand ITC" w:eastAsia="Calibri" w:hAnsi="Bradley Hand ITC" w:cs="Arial"/>
                <w:b/>
              </w:rPr>
            </w:pPr>
          </w:p>
          <w:p w:rsidR="00662A65" w:rsidRPr="00E66BEE" w:rsidRDefault="00662A65" w:rsidP="00E66BEE">
            <w:pPr>
              <w:rPr>
                <w:rFonts w:ascii="Bradley Hand ITC" w:hAnsi="Bradley Hand ITC" w:cs="Arial"/>
                <w:b/>
              </w:rPr>
            </w:pPr>
            <w:r w:rsidRPr="00E66BEE">
              <w:rPr>
                <w:rFonts w:ascii="Bradley Hand ITC" w:hAnsi="Bradley Hand ITC" w:cs="Arial"/>
                <w:b/>
              </w:rPr>
              <w:t>Improvement in attainment, particularly in literacy and numeracy.</w:t>
            </w:r>
          </w:p>
          <w:p w:rsidR="00662A65" w:rsidRPr="00E66BEE" w:rsidRDefault="00662A65" w:rsidP="00E66BEE">
            <w:pPr>
              <w:pStyle w:val="ListParagraph"/>
              <w:numPr>
                <w:ilvl w:val="0"/>
                <w:numId w:val="1"/>
              </w:numPr>
              <w:spacing w:after="0" w:line="240" w:lineRule="auto"/>
              <w:rPr>
                <w:rFonts w:ascii="Bradley Hand ITC" w:hAnsi="Bradley Hand ITC" w:cs="Arial"/>
                <w:b/>
                <w:sz w:val="24"/>
                <w:szCs w:val="24"/>
              </w:rPr>
            </w:pPr>
            <w:r w:rsidRPr="00E66BEE">
              <w:rPr>
                <w:rFonts w:ascii="Bradley Hand ITC" w:hAnsi="Bradley Hand ITC" w:cs="Arial"/>
                <w:b/>
                <w:sz w:val="24"/>
                <w:szCs w:val="24"/>
              </w:rPr>
              <w:t>Closing the attainment gap between the most and least disadvantaged children.</w:t>
            </w:r>
          </w:p>
          <w:p w:rsidR="00662A65" w:rsidRPr="00E66BEE" w:rsidRDefault="00662A65" w:rsidP="00E66BEE">
            <w:pPr>
              <w:pStyle w:val="ListParagraph"/>
              <w:numPr>
                <w:ilvl w:val="0"/>
                <w:numId w:val="1"/>
              </w:numPr>
              <w:spacing w:after="0" w:line="240" w:lineRule="auto"/>
              <w:rPr>
                <w:rFonts w:ascii="Bradley Hand ITC" w:hAnsi="Bradley Hand ITC" w:cs="Arial"/>
                <w:b/>
                <w:sz w:val="24"/>
                <w:szCs w:val="24"/>
              </w:rPr>
            </w:pPr>
            <w:r w:rsidRPr="00E66BEE">
              <w:rPr>
                <w:rFonts w:ascii="Bradley Hand ITC" w:hAnsi="Bradley Hand ITC" w:cs="Arial"/>
                <w:b/>
                <w:sz w:val="24"/>
                <w:szCs w:val="24"/>
              </w:rPr>
              <w:t>Improvement in children and young people’s health and wellbeing.</w:t>
            </w:r>
          </w:p>
          <w:p w:rsidR="00662A65" w:rsidRPr="00E66BEE" w:rsidRDefault="00662A65" w:rsidP="00E66BEE">
            <w:pPr>
              <w:pStyle w:val="ListParagraph"/>
              <w:numPr>
                <w:ilvl w:val="0"/>
                <w:numId w:val="1"/>
              </w:numPr>
              <w:spacing w:after="0" w:line="240" w:lineRule="auto"/>
              <w:rPr>
                <w:rFonts w:ascii="Bradley Hand ITC" w:hAnsi="Bradley Hand ITC" w:cs="Arial"/>
                <w:b/>
                <w:sz w:val="24"/>
                <w:szCs w:val="24"/>
              </w:rPr>
            </w:pPr>
            <w:r w:rsidRPr="00E66BEE">
              <w:rPr>
                <w:rFonts w:ascii="Bradley Hand ITC" w:hAnsi="Bradley Hand ITC" w:cs="Arial"/>
                <w:b/>
                <w:sz w:val="24"/>
                <w:szCs w:val="24"/>
              </w:rPr>
              <w:t>Improvement in employability skills and sustained, positive destinations.</w:t>
            </w:r>
          </w:p>
          <w:p w:rsidR="00662A65" w:rsidRPr="00E66BEE" w:rsidRDefault="00662A65" w:rsidP="00E66BEE">
            <w:pPr>
              <w:rPr>
                <w:rFonts w:ascii="Bradley Hand ITC" w:eastAsia="Calibri" w:hAnsi="Bradley Hand ITC" w:cs="Arial"/>
                <w:b/>
              </w:rPr>
            </w:pPr>
          </w:p>
          <w:p w:rsidR="00662A65" w:rsidRPr="00E66BEE" w:rsidRDefault="00662A65" w:rsidP="00E66BEE">
            <w:pPr>
              <w:rPr>
                <w:rFonts w:ascii="Bradley Hand ITC" w:eastAsia="Calibri" w:hAnsi="Bradley Hand ITC" w:cs="Arial"/>
                <w:b/>
              </w:rPr>
            </w:pPr>
            <w:r w:rsidRPr="00E66BEE">
              <w:rPr>
                <w:rFonts w:ascii="Bradley Hand ITC" w:eastAsia="Calibri" w:hAnsi="Bradley Hand ITC" w:cs="Arial"/>
                <w:b/>
              </w:rPr>
              <w:t>Key drivers of improvement</w:t>
            </w:r>
          </w:p>
          <w:p w:rsidR="00662A65" w:rsidRPr="00E66BEE" w:rsidRDefault="00662A65" w:rsidP="00E66BEE">
            <w:pPr>
              <w:pStyle w:val="ListParagraph"/>
              <w:numPr>
                <w:ilvl w:val="0"/>
                <w:numId w:val="1"/>
              </w:numPr>
              <w:spacing w:after="0" w:line="240" w:lineRule="auto"/>
              <w:rPr>
                <w:rFonts w:ascii="Bradley Hand ITC" w:hAnsi="Bradley Hand ITC" w:cs="Arial"/>
                <w:b/>
                <w:sz w:val="24"/>
                <w:szCs w:val="24"/>
              </w:rPr>
            </w:pPr>
            <w:r w:rsidRPr="00E66BEE">
              <w:rPr>
                <w:rFonts w:ascii="Bradley Hand ITC" w:hAnsi="Bradley Hand ITC" w:cs="Arial"/>
                <w:b/>
                <w:sz w:val="24"/>
                <w:szCs w:val="24"/>
              </w:rPr>
              <w:t>School leadership</w:t>
            </w:r>
          </w:p>
          <w:p w:rsidR="00662A65" w:rsidRPr="00E66BEE" w:rsidRDefault="00662A65" w:rsidP="00E66BEE">
            <w:pPr>
              <w:pStyle w:val="ListParagraph"/>
              <w:numPr>
                <w:ilvl w:val="0"/>
                <w:numId w:val="1"/>
              </w:numPr>
              <w:spacing w:after="0" w:line="240" w:lineRule="auto"/>
              <w:rPr>
                <w:rFonts w:ascii="Bradley Hand ITC" w:hAnsi="Bradley Hand ITC" w:cs="Arial"/>
                <w:b/>
                <w:sz w:val="24"/>
                <w:szCs w:val="24"/>
              </w:rPr>
            </w:pPr>
            <w:r w:rsidRPr="00E66BEE">
              <w:rPr>
                <w:rFonts w:ascii="Bradley Hand ITC" w:hAnsi="Bradley Hand ITC" w:cs="Arial"/>
                <w:b/>
                <w:sz w:val="24"/>
                <w:szCs w:val="24"/>
              </w:rPr>
              <w:t>Teacher professionalism</w:t>
            </w:r>
          </w:p>
          <w:p w:rsidR="00662A65" w:rsidRPr="00E66BEE" w:rsidRDefault="00662A65" w:rsidP="00E66BEE">
            <w:pPr>
              <w:pStyle w:val="ListParagraph"/>
              <w:numPr>
                <w:ilvl w:val="0"/>
                <w:numId w:val="1"/>
              </w:numPr>
              <w:spacing w:after="0" w:line="240" w:lineRule="auto"/>
              <w:rPr>
                <w:rFonts w:ascii="Bradley Hand ITC" w:hAnsi="Bradley Hand ITC" w:cs="Arial"/>
                <w:b/>
                <w:sz w:val="24"/>
                <w:szCs w:val="24"/>
              </w:rPr>
            </w:pPr>
            <w:r w:rsidRPr="00E66BEE">
              <w:rPr>
                <w:rFonts w:ascii="Bradley Hand ITC" w:hAnsi="Bradley Hand ITC" w:cs="Arial"/>
                <w:b/>
                <w:sz w:val="24"/>
                <w:szCs w:val="24"/>
              </w:rPr>
              <w:t>Parental engagement</w:t>
            </w:r>
          </w:p>
          <w:p w:rsidR="00662A65" w:rsidRPr="00E66BEE" w:rsidRDefault="00662A65" w:rsidP="00E66BEE">
            <w:pPr>
              <w:pStyle w:val="ListParagraph"/>
              <w:numPr>
                <w:ilvl w:val="0"/>
                <w:numId w:val="1"/>
              </w:numPr>
              <w:spacing w:after="0" w:line="240" w:lineRule="auto"/>
              <w:rPr>
                <w:rFonts w:ascii="Bradley Hand ITC" w:hAnsi="Bradley Hand ITC" w:cs="Arial"/>
                <w:b/>
                <w:sz w:val="24"/>
                <w:szCs w:val="24"/>
              </w:rPr>
            </w:pPr>
            <w:r w:rsidRPr="00E66BEE">
              <w:rPr>
                <w:rFonts w:ascii="Bradley Hand ITC" w:hAnsi="Bradley Hand ITC" w:cs="Arial"/>
                <w:b/>
                <w:sz w:val="24"/>
                <w:szCs w:val="24"/>
              </w:rPr>
              <w:t>Assessment of children’s progress</w:t>
            </w:r>
          </w:p>
          <w:p w:rsidR="00662A65" w:rsidRPr="00E66BEE" w:rsidRDefault="00662A65" w:rsidP="00E66BEE">
            <w:pPr>
              <w:pStyle w:val="ListParagraph"/>
              <w:numPr>
                <w:ilvl w:val="0"/>
                <w:numId w:val="1"/>
              </w:numPr>
              <w:spacing w:after="0" w:line="240" w:lineRule="auto"/>
              <w:rPr>
                <w:rFonts w:ascii="Bradley Hand ITC" w:hAnsi="Bradley Hand ITC" w:cs="Arial"/>
                <w:b/>
                <w:sz w:val="24"/>
                <w:szCs w:val="24"/>
              </w:rPr>
            </w:pPr>
            <w:r w:rsidRPr="00E66BEE">
              <w:rPr>
                <w:rFonts w:ascii="Bradley Hand ITC" w:hAnsi="Bradley Hand ITC" w:cs="Arial"/>
                <w:b/>
                <w:sz w:val="24"/>
                <w:szCs w:val="24"/>
              </w:rPr>
              <w:t>School improvement</w:t>
            </w:r>
          </w:p>
          <w:p w:rsidR="00662A65" w:rsidRPr="008E121E" w:rsidRDefault="00662A65" w:rsidP="00E66BEE">
            <w:pPr>
              <w:pStyle w:val="ListParagraph"/>
              <w:numPr>
                <w:ilvl w:val="0"/>
                <w:numId w:val="1"/>
              </w:numPr>
              <w:spacing w:after="0" w:line="240" w:lineRule="auto"/>
              <w:rPr>
                <w:rFonts w:ascii="Bradley Hand ITC" w:hAnsi="Bradley Hand ITC" w:cs="Arial"/>
                <w:b/>
                <w:sz w:val="24"/>
                <w:szCs w:val="24"/>
              </w:rPr>
            </w:pPr>
            <w:r w:rsidRPr="00E66BEE">
              <w:rPr>
                <w:rFonts w:ascii="Bradley Hand ITC" w:hAnsi="Bradley Hand ITC" w:cs="Arial"/>
                <w:b/>
                <w:sz w:val="24"/>
                <w:szCs w:val="24"/>
              </w:rPr>
              <w:t>Performance information</w:t>
            </w:r>
          </w:p>
        </w:tc>
        <w:tc>
          <w:tcPr>
            <w:tcW w:w="4649" w:type="dxa"/>
            <w:shd w:val="clear" w:color="auto" w:fill="auto"/>
          </w:tcPr>
          <w:p w:rsidR="00662A65" w:rsidRPr="008E121E" w:rsidRDefault="00662A65" w:rsidP="00BC5BCB">
            <w:pPr>
              <w:rPr>
                <w:rFonts w:ascii="Bradley Hand ITC" w:eastAsia="Calibri" w:hAnsi="Bradley Hand ITC" w:cs="Arial"/>
                <w:b/>
              </w:rPr>
            </w:pP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1.1 Self-evaluation for self-improvement</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1.2 Leadership for learning</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1.3 Leadership of change</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1.4 Leadership and management of staff/ practitioners</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1.5 Management of resources to promote equity</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2.1 Safeguarding and child protection</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2.2 Curriculum</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2.3 Learning teaching and assessment</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2.4 Personalised support</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2.5 Family learning</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2.6 Transitions</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2.7 Partnerships</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3.1 Improving/ ensuring wellbeing, equality and inclusion</w:t>
            </w:r>
          </w:p>
          <w:p w:rsidR="00662A65" w:rsidRPr="008E121E" w:rsidRDefault="00662A65" w:rsidP="00BC5BCB">
            <w:pPr>
              <w:rPr>
                <w:rFonts w:ascii="Bradley Hand ITC" w:eastAsia="Calibri" w:hAnsi="Bradley Hand ITC" w:cs="Arial"/>
                <w:b/>
              </w:rPr>
            </w:pPr>
          </w:p>
          <w:p w:rsidR="00662A65" w:rsidRPr="008E121E" w:rsidRDefault="00662A65" w:rsidP="00BC5BCB">
            <w:pPr>
              <w:rPr>
                <w:rFonts w:ascii="Bradley Hand ITC" w:eastAsia="Calibri" w:hAnsi="Bradley Hand ITC" w:cs="Arial"/>
                <w:b/>
                <w:i/>
              </w:rPr>
            </w:pPr>
            <w:r w:rsidRPr="008E121E">
              <w:rPr>
                <w:rFonts w:ascii="Bradley Hand ITC" w:eastAsia="Calibri" w:hAnsi="Bradley Hand ITC" w:cs="Arial"/>
                <w:b/>
                <w:i/>
              </w:rPr>
              <w:t>Specific to HGIOS 4</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3.2 Raising attainment and achievement</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3.3 Increasing creativity and employability</w:t>
            </w:r>
          </w:p>
          <w:p w:rsidR="00662A65" w:rsidRPr="008E121E" w:rsidRDefault="00662A65" w:rsidP="00BC5BCB">
            <w:pPr>
              <w:rPr>
                <w:rFonts w:ascii="Bradley Hand ITC" w:eastAsia="Calibri" w:hAnsi="Bradley Hand ITC" w:cs="Arial"/>
                <w:b/>
              </w:rPr>
            </w:pPr>
          </w:p>
          <w:p w:rsidR="00662A65" w:rsidRPr="008E121E" w:rsidRDefault="00662A65" w:rsidP="00BC5BCB">
            <w:pPr>
              <w:pStyle w:val="Default"/>
              <w:rPr>
                <w:rFonts w:ascii="Bradley Hand ITC" w:hAnsi="Bradley Hand ITC"/>
                <w:b/>
                <w:i/>
              </w:rPr>
            </w:pPr>
            <w:r w:rsidRPr="008E121E">
              <w:rPr>
                <w:rFonts w:ascii="Bradley Hand ITC" w:hAnsi="Bradley Hand ITC"/>
                <w:b/>
                <w:i/>
              </w:rPr>
              <w:t>Specific to HGIOELC</w:t>
            </w:r>
          </w:p>
          <w:p w:rsidR="00662A65" w:rsidRPr="008E121E" w:rsidRDefault="00662A65" w:rsidP="00BC5BCB">
            <w:pPr>
              <w:pStyle w:val="Default"/>
              <w:rPr>
                <w:rFonts w:ascii="Bradley Hand ITC" w:hAnsi="Bradley Hand ITC"/>
                <w:b/>
              </w:rPr>
            </w:pPr>
            <w:r w:rsidRPr="008E121E">
              <w:rPr>
                <w:rFonts w:ascii="Bradley Hand ITC" w:hAnsi="Bradley Hand ITC"/>
                <w:b/>
              </w:rPr>
              <w:t xml:space="preserve">3.2 Securing children’s progress </w:t>
            </w:r>
          </w:p>
          <w:p w:rsidR="00662A65" w:rsidRPr="008E121E" w:rsidRDefault="00662A65" w:rsidP="00BC5BCB">
            <w:pPr>
              <w:rPr>
                <w:rFonts w:ascii="Bradley Hand ITC" w:eastAsia="Calibri" w:hAnsi="Bradley Hand ITC" w:cs="Arial"/>
                <w:b/>
              </w:rPr>
            </w:pPr>
            <w:r w:rsidRPr="008E121E">
              <w:rPr>
                <w:rFonts w:ascii="Bradley Hand ITC" w:eastAsia="Calibri" w:hAnsi="Bradley Hand ITC" w:cs="Arial"/>
                <w:b/>
              </w:rPr>
              <w:t>3.3 Developing creativity and skills for life and learning</w:t>
            </w:r>
          </w:p>
          <w:p w:rsidR="00662A65" w:rsidRPr="008E121E" w:rsidRDefault="00662A65" w:rsidP="00BC5BCB">
            <w:pPr>
              <w:rPr>
                <w:rFonts w:ascii="Bradley Hand ITC" w:eastAsia="Calibri" w:hAnsi="Bradley Hand ITC" w:cs="Arial"/>
                <w:b/>
              </w:rPr>
            </w:pPr>
          </w:p>
        </w:tc>
        <w:tc>
          <w:tcPr>
            <w:tcW w:w="5156" w:type="dxa"/>
            <w:shd w:val="clear" w:color="auto" w:fill="auto"/>
          </w:tcPr>
          <w:p w:rsidR="00662A65" w:rsidRPr="008E121E" w:rsidRDefault="00662A65" w:rsidP="00BC5BCB">
            <w:pPr>
              <w:pStyle w:val="ListParagraph"/>
              <w:ind w:left="360"/>
              <w:rPr>
                <w:rFonts w:ascii="Bradley Hand ITC" w:hAnsi="Bradley Hand ITC" w:cs="Arial"/>
                <w:b/>
                <w:sz w:val="24"/>
                <w:szCs w:val="24"/>
              </w:rPr>
            </w:pPr>
          </w:p>
          <w:p w:rsidR="00146447" w:rsidRPr="008E121E" w:rsidRDefault="00146447" w:rsidP="00146447">
            <w:pPr>
              <w:pStyle w:val="ListParagraph"/>
              <w:numPr>
                <w:ilvl w:val="0"/>
                <w:numId w:val="7"/>
              </w:numPr>
              <w:spacing w:line="236" w:lineRule="auto"/>
              <w:ind w:right="305"/>
              <w:rPr>
                <w:rFonts w:ascii="Bradley Hand ITC" w:hAnsi="Bradley Hand ITC" w:cs="Arial"/>
                <w:b/>
                <w:sz w:val="24"/>
                <w:szCs w:val="24"/>
              </w:rPr>
            </w:pPr>
            <w:r w:rsidRPr="008E121E">
              <w:rPr>
                <w:rFonts w:ascii="Bradley Hand ITC" w:hAnsi="Bradley Hand ITC" w:cs="Arial"/>
                <w:b/>
                <w:spacing w:val="-4"/>
                <w:sz w:val="24"/>
                <w:szCs w:val="24"/>
              </w:rPr>
              <w:t>To</w:t>
            </w:r>
            <w:r w:rsidRPr="008E121E">
              <w:rPr>
                <w:rFonts w:ascii="Bradley Hand ITC" w:hAnsi="Bradley Hand ITC" w:cs="Arial"/>
                <w:b/>
                <w:spacing w:val="4"/>
                <w:sz w:val="24"/>
                <w:szCs w:val="24"/>
              </w:rPr>
              <w:t xml:space="preserve"> </w:t>
            </w:r>
            <w:r w:rsidRPr="008E121E">
              <w:rPr>
                <w:rFonts w:ascii="Bradley Hand ITC" w:hAnsi="Bradley Hand ITC" w:cs="Arial"/>
                <w:b/>
                <w:spacing w:val="-2"/>
                <w:sz w:val="24"/>
                <w:szCs w:val="24"/>
              </w:rPr>
              <w:t>raise</w:t>
            </w:r>
            <w:r w:rsidRPr="008E121E">
              <w:rPr>
                <w:rFonts w:ascii="Bradley Hand ITC" w:hAnsi="Bradley Hand ITC" w:cs="Arial"/>
                <w:b/>
                <w:spacing w:val="13"/>
                <w:sz w:val="24"/>
                <w:szCs w:val="24"/>
              </w:rPr>
              <w:t xml:space="preserve"> </w:t>
            </w:r>
            <w:r w:rsidRPr="008E121E">
              <w:rPr>
                <w:rFonts w:ascii="Bradley Hand ITC" w:hAnsi="Bradley Hand ITC" w:cs="Arial"/>
                <w:b/>
                <w:spacing w:val="-4"/>
                <w:sz w:val="24"/>
                <w:szCs w:val="24"/>
              </w:rPr>
              <w:t>attainment</w:t>
            </w:r>
            <w:r w:rsidRPr="008E121E">
              <w:rPr>
                <w:rFonts w:ascii="Bradley Hand ITC" w:hAnsi="Bradley Hand ITC" w:cs="Arial"/>
                <w:b/>
                <w:spacing w:val="21"/>
                <w:sz w:val="24"/>
                <w:szCs w:val="24"/>
              </w:rPr>
              <w:t xml:space="preserve"> </w:t>
            </w:r>
            <w:r w:rsidRPr="008E121E">
              <w:rPr>
                <w:rFonts w:ascii="Bradley Hand ITC" w:hAnsi="Bradley Hand ITC" w:cs="Arial"/>
                <w:b/>
                <w:spacing w:val="-5"/>
                <w:sz w:val="24"/>
                <w:szCs w:val="24"/>
              </w:rPr>
              <w:t>for</w:t>
            </w:r>
            <w:r w:rsidRPr="008E121E">
              <w:rPr>
                <w:rFonts w:ascii="Bradley Hand ITC" w:hAnsi="Bradley Hand ITC" w:cs="Arial"/>
                <w:b/>
                <w:spacing w:val="18"/>
                <w:sz w:val="24"/>
                <w:szCs w:val="24"/>
              </w:rPr>
              <w:t xml:space="preserve"> </w:t>
            </w:r>
            <w:r w:rsidRPr="008E121E">
              <w:rPr>
                <w:rFonts w:ascii="Bradley Hand ITC" w:hAnsi="Bradley Hand ITC" w:cs="Arial"/>
                <w:b/>
                <w:spacing w:val="-3"/>
                <w:sz w:val="24"/>
                <w:szCs w:val="24"/>
              </w:rPr>
              <w:t>every</w:t>
            </w:r>
            <w:r w:rsidRPr="008E121E">
              <w:rPr>
                <w:rFonts w:ascii="Bradley Hand ITC" w:hAnsi="Bradley Hand ITC" w:cs="Arial"/>
                <w:b/>
                <w:spacing w:val="3"/>
                <w:sz w:val="24"/>
                <w:szCs w:val="24"/>
              </w:rPr>
              <w:t xml:space="preserve"> </w:t>
            </w:r>
            <w:r w:rsidRPr="008E121E">
              <w:rPr>
                <w:rFonts w:ascii="Bradley Hand ITC" w:hAnsi="Bradley Hand ITC" w:cs="Arial"/>
                <w:b/>
                <w:spacing w:val="-3"/>
                <w:sz w:val="24"/>
                <w:szCs w:val="24"/>
              </w:rPr>
              <w:t>child</w:t>
            </w:r>
            <w:r w:rsidRPr="008E121E">
              <w:rPr>
                <w:rFonts w:ascii="Bradley Hand ITC" w:hAnsi="Bradley Hand ITC" w:cs="Arial"/>
                <w:b/>
                <w:spacing w:val="4"/>
                <w:sz w:val="24"/>
                <w:szCs w:val="24"/>
              </w:rPr>
              <w:t xml:space="preserve"> </w:t>
            </w:r>
            <w:r w:rsidRPr="008E121E">
              <w:rPr>
                <w:rFonts w:ascii="Bradley Hand ITC" w:hAnsi="Bradley Hand ITC" w:cs="Arial"/>
                <w:b/>
                <w:spacing w:val="1"/>
                <w:sz w:val="24"/>
                <w:szCs w:val="24"/>
              </w:rPr>
              <w:t>and</w:t>
            </w:r>
            <w:r w:rsidRPr="008E121E">
              <w:rPr>
                <w:rFonts w:ascii="Bradley Hand ITC" w:hAnsi="Bradley Hand ITC" w:cs="Arial"/>
                <w:b/>
                <w:spacing w:val="5"/>
                <w:sz w:val="24"/>
                <w:szCs w:val="24"/>
              </w:rPr>
              <w:t xml:space="preserve"> </w:t>
            </w:r>
            <w:r w:rsidRPr="008E121E">
              <w:rPr>
                <w:rFonts w:ascii="Bradley Hand ITC" w:hAnsi="Bradley Hand ITC" w:cs="Arial"/>
                <w:b/>
                <w:spacing w:val="-3"/>
                <w:sz w:val="24"/>
                <w:szCs w:val="24"/>
              </w:rPr>
              <w:t>enable</w:t>
            </w:r>
            <w:r w:rsidRPr="008E121E">
              <w:rPr>
                <w:rFonts w:ascii="Bradley Hand ITC" w:hAnsi="Bradley Hand ITC" w:cs="Arial"/>
                <w:b/>
                <w:spacing w:val="49"/>
                <w:w w:val="102"/>
                <w:sz w:val="24"/>
                <w:szCs w:val="24"/>
              </w:rPr>
              <w:t xml:space="preserve"> </w:t>
            </w:r>
            <w:r w:rsidRPr="008E121E">
              <w:rPr>
                <w:rFonts w:ascii="Bradley Hand ITC" w:hAnsi="Bradley Hand ITC" w:cs="Arial"/>
                <w:b/>
                <w:spacing w:val="-4"/>
                <w:sz w:val="24"/>
                <w:szCs w:val="24"/>
              </w:rPr>
              <w:t>them</w:t>
            </w:r>
            <w:r w:rsidRPr="008E121E">
              <w:rPr>
                <w:rFonts w:ascii="Bradley Hand ITC" w:hAnsi="Bradley Hand ITC" w:cs="Arial"/>
                <w:b/>
                <w:spacing w:val="21"/>
                <w:sz w:val="24"/>
                <w:szCs w:val="24"/>
              </w:rPr>
              <w:t xml:space="preserve"> </w:t>
            </w:r>
            <w:r w:rsidRPr="008E121E">
              <w:rPr>
                <w:rFonts w:ascii="Bradley Hand ITC" w:hAnsi="Bradley Hand ITC" w:cs="Arial"/>
                <w:b/>
                <w:spacing w:val="-2"/>
                <w:sz w:val="24"/>
                <w:szCs w:val="24"/>
              </w:rPr>
              <w:t>to</w:t>
            </w:r>
            <w:r w:rsidRPr="008E121E">
              <w:rPr>
                <w:rFonts w:ascii="Bradley Hand ITC" w:hAnsi="Bradley Hand ITC" w:cs="Arial"/>
                <w:b/>
                <w:spacing w:val="6"/>
                <w:sz w:val="24"/>
                <w:szCs w:val="24"/>
              </w:rPr>
              <w:t xml:space="preserve"> </w:t>
            </w:r>
            <w:r w:rsidRPr="008E121E">
              <w:rPr>
                <w:rFonts w:ascii="Bradley Hand ITC" w:hAnsi="Bradley Hand ITC" w:cs="Arial"/>
                <w:b/>
                <w:spacing w:val="-4"/>
                <w:sz w:val="24"/>
                <w:szCs w:val="24"/>
              </w:rPr>
              <w:t>make</w:t>
            </w:r>
            <w:r w:rsidRPr="008E121E">
              <w:rPr>
                <w:rFonts w:ascii="Bradley Hand ITC" w:hAnsi="Bradley Hand ITC" w:cs="Arial"/>
                <w:b/>
                <w:spacing w:val="15"/>
                <w:sz w:val="24"/>
                <w:szCs w:val="24"/>
              </w:rPr>
              <w:t xml:space="preserve"> </w:t>
            </w:r>
            <w:r w:rsidRPr="008E121E">
              <w:rPr>
                <w:rFonts w:ascii="Bradley Hand ITC" w:hAnsi="Bradley Hand ITC" w:cs="Arial"/>
                <w:b/>
                <w:spacing w:val="-3"/>
                <w:sz w:val="24"/>
                <w:szCs w:val="24"/>
              </w:rPr>
              <w:t>excellent</w:t>
            </w:r>
            <w:r w:rsidRPr="008E121E">
              <w:rPr>
                <w:rFonts w:ascii="Bradley Hand ITC" w:hAnsi="Bradley Hand ITC" w:cs="Arial"/>
                <w:b/>
                <w:spacing w:val="3"/>
                <w:sz w:val="24"/>
                <w:szCs w:val="24"/>
              </w:rPr>
              <w:t xml:space="preserve"> </w:t>
            </w:r>
            <w:r w:rsidRPr="008E121E">
              <w:rPr>
                <w:rFonts w:ascii="Bradley Hand ITC" w:hAnsi="Bradley Hand ITC" w:cs="Arial"/>
                <w:b/>
                <w:spacing w:val="-2"/>
                <w:sz w:val="24"/>
                <w:szCs w:val="24"/>
              </w:rPr>
              <w:t>progress</w:t>
            </w:r>
            <w:r w:rsidRPr="008E121E">
              <w:rPr>
                <w:rFonts w:ascii="Bradley Hand ITC" w:hAnsi="Bradley Hand ITC" w:cs="Arial"/>
                <w:b/>
                <w:spacing w:val="7"/>
                <w:sz w:val="24"/>
                <w:szCs w:val="24"/>
              </w:rPr>
              <w:t xml:space="preserve"> </w:t>
            </w:r>
            <w:r w:rsidRPr="008E121E">
              <w:rPr>
                <w:rFonts w:ascii="Bradley Hand ITC" w:hAnsi="Bradley Hand ITC" w:cs="Arial"/>
                <w:b/>
                <w:spacing w:val="-3"/>
                <w:sz w:val="24"/>
                <w:szCs w:val="24"/>
              </w:rPr>
              <w:t>through</w:t>
            </w:r>
            <w:r w:rsidRPr="008E121E">
              <w:rPr>
                <w:rFonts w:ascii="Bradley Hand ITC" w:hAnsi="Bradley Hand ITC" w:cs="Arial"/>
                <w:b/>
                <w:spacing w:val="6"/>
                <w:sz w:val="24"/>
                <w:szCs w:val="24"/>
              </w:rPr>
              <w:t xml:space="preserve"> </w:t>
            </w:r>
            <w:r w:rsidRPr="008E121E">
              <w:rPr>
                <w:rFonts w:ascii="Bradley Hand ITC" w:hAnsi="Bradley Hand ITC" w:cs="Arial"/>
                <w:b/>
                <w:spacing w:val="-2"/>
                <w:sz w:val="24"/>
                <w:szCs w:val="24"/>
              </w:rPr>
              <w:t>the</w:t>
            </w:r>
            <w:r w:rsidRPr="008E121E">
              <w:rPr>
                <w:rFonts w:ascii="Bradley Hand ITC" w:hAnsi="Bradley Hand ITC" w:cs="Arial"/>
                <w:b/>
                <w:spacing w:val="23"/>
                <w:w w:val="102"/>
                <w:sz w:val="24"/>
                <w:szCs w:val="24"/>
              </w:rPr>
              <w:t xml:space="preserve"> </w:t>
            </w:r>
            <w:r w:rsidRPr="008E121E">
              <w:rPr>
                <w:rFonts w:ascii="Bradley Hand ITC" w:hAnsi="Bradley Hand ITC" w:cs="Arial"/>
                <w:b/>
                <w:spacing w:val="-2"/>
                <w:sz w:val="24"/>
                <w:szCs w:val="24"/>
              </w:rPr>
              <w:t>Broad</w:t>
            </w:r>
            <w:r w:rsidRPr="008E121E">
              <w:rPr>
                <w:rFonts w:ascii="Bradley Hand ITC" w:hAnsi="Bradley Hand ITC" w:cs="Arial"/>
                <w:b/>
                <w:spacing w:val="15"/>
                <w:sz w:val="24"/>
                <w:szCs w:val="24"/>
              </w:rPr>
              <w:t xml:space="preserve"> </w:t>
            </w:r>
            <w:r w:rsidRPr="008E121E">
              <w:rPr>
                <w:rFonts w:ascii="Bradley Hand ITC" w:hAnsi="Bradley Hand ITC" w:cs="Arial"/>
                <w:b/>
                <w:spacing w:val="-4"/>
                <w:sz w:val="24"/>
                <w:szCs w:val="24"/>
              </w:rPr>
              <w:t>General</w:t>
            </w:r>
            <w:r w:rsidRPr="008E121E">
              <w:rPr>
                <w:rFonts w:ascii="Bradley Hand ITC" w:hAnsi="Bradley Hand ITC" w:cs="Arial"/>
                <w:b/>
                <w:spacing w:val="22"/>
                <w:sz w:val="24"/>
                <w:szCs w:val="24"/>
              </w:rPr>
              <w:t xml:space="preserve"> </w:t>
            </w:r>
            <w:r w:rsidRPr="008E121E">
              <w:rPr>
                <w:rFonts w:ascii="Bradley Hand ITC" w:hAnsi="Bradley Hand ITC" w:cs="Arial"/>
                <w:b/>
                <w:spacing w:val="-3"/>
                <w:sz w:val="24"/>
                <w:szCs w:val="24"/>
              </w:rPr>
              <w:t>Education.</w:t>
            </w:r>
          </w:p>
          <w:p w:rsidR="00146447" w:rsidRPr="008E121E" w:rsidRDefault="00146447" w:rsidP="00146447">
            <w:pPr>
              <w:pStyle w:val="ListParagraph"/>
              <w:spacing w:line="236" w:lineRule="auto"/>
              <w:ind w:right="305"/>
              <w:rPr>
                <w:rFonts w:ascii="Bradley Hand ITC" w:hAnsi="Bradley Hand ITC" w:cs="Arial"/>
                <w:b/>
                <w:sz w:val="24"/>
                <w:szCs w:val="24"/>
              </w:rPr>
            </w:pPr>
          </w:p>
          <w:p w:rsidR="00146447" w:rsidRPr="008E121E" w:rsidRDefault="00146447" w:rsidP="00146447">
            <w:pPr>
              <w:pStyle w:val="ListParagraph"/>
              <w:numPr>
                <w:ilvl w:val="0"/>
                <w:numId w:val="7"/>
              </w:numPr>
              <w:spacing w:before="120" w:line="236" w:lineRule="auto"/>
              <w:ind w:right="204"/>
              <w:rPr>
                <w:rFonts w:ascii="Bradley Hand ITC" w:hAnsi="Bradley Hand ITC" w:cs="Arial"/>
                <w:b/>
                <w:sz w:val="24"/>
                <w:szCs w:val="24"/>
              </w:rPr>
            </w:pPr>
            <w:r w:rsidRPr="008E121E">
              <w:rPr>
                <w:rFonts w:ascii="Bradley Hand ITC" w:hAnsi="Bradley Hand ITC" w:cs="Arial"/>
                <w:b/>
                <w:spacing w:val="-4"/>
                <w:sz w:val="24"/>
                <w:szCs w:val="24"/>
              </w:rPr>
              <w:t>To</w:t>
            </w:r>
            <w:r w:rsidRPr="008E121E">
              <w:rPr>
                <w:rFonts w:ascii="Bradley Hand ITC" w:hAnsi="Bradley Hand ITC" w:cs="Arial"/>
                <w:b/>
                <w:spacing w:val="4"/>
                <w:sz w:val="24"/>
                <w:szCs w:val="24"/>
              </w:rPr>
              <w:t xml:space="preserve"> </w:t>
            </w:r>
            <w:r w:rsidRPr="008E121E">
              <w:rPr>
                <w:rFonts w:ascii="Bradley Hand ITC" w:hAnsi="Bradley Hand ITC" w:cs="Arial"/>
                <w:b/>
                <w:spacing w:val="-1"/>
                <w:sz w:val="24"/>
                <w:szCs w:val="24"/>
              </w:rPr>
              <w:t>raise</w:t>
            </w:r>
            <w:r w:rsidRPr="008E121E">
              <w:rPr>
                <w:rFonts w:ascii="Bradley Hand ITC" w:hAnsi="Bradley Hand ITC" w:cs="Arial"/>
                <w:b/>
                <w:spacing w:val="-4"/>
                <w:sz w:val="24"/>
                <w:szCs w:val="24"/>
              </w:rPr>
              <w:t xml:space="preserve"> </w:t>
            </w:r>
            <w:r w:rsidRPr="008E121E">
              <w:rPr>
                <w:rFonts w:ascii="Bradley Hand ITC" w:hAnsi="Bradley Hand ITC" w:cs="Arial"/>
                <w:b/>
                <w:spacing w:val="-2"/>
                <w:sz w:val="24"/>
                <w:szCs w:val="24"/>
              </w:rPr>
              <w:t>attainment</w:t>
            </w:r>
            <w:r w:rsidRPr="008E121E">
              <w:rPr>
                <w:rFonts w:ascii="Bradley Hand ITC" w:hAnsi="Bradley Hand ITC" w:cs="Arial"/>
                <w:b/>
                <w:spacing w:val="6"/>
                <w:sz w:val="24"/>
                <w:szCs w:val="24"/>
              </w:rPr>
              <w:t xml:space="preserve"> </w:t>
            </w:r>
            <w:r w:rsidRPr="008E121E">
              <w:rPr>
                <w:rFonts w:ascii="Bradley Hand ITC" w:hAnsi="Bradley Hand ITC" w:cs="Arial"/>
                <w:b/>
                <w:spacing w:val="1"/>
                <w:sz w:val="24"/>
                <w:szCs w:val="24"/>
              </w:rPr>
              <w:t xml:space="preserve">of </w:t>
            </w:r>
            <w:r w:rsidRPr="008E121E">
              <w:rPr>
                <w:rFonts w:ascii="Bradley Hand ITC" w:hAnsi="Bradley Hand ITC" w:cs="Arial"/>
                <w:b/>
                <w:spacing w:val="-2"/>
                <w:sz w:val="24"/>
                <w:szCs w:val="24"/>
              </w:rPr>
              <w:t>children affected by poverty</w:t>
            </w:r>
            <w:r w:rsidRPr="008E121E">
              <w:rPr>
                <w:rFonts w:ascii="Bradley Hand ITC" w:hAnsi="Bradley Hand ITC" w:cs="Arial"/>
                <w:b/>
                <w:spacing w:val="8"/>
                <w:sz w:val="24"/>
                <w:szCs w:val="24"/>
              </w:rPr>
              <w:t xml:space="preserve"> and </w:t>
            </w:r>
            <w:r w:rsidRPr="008E121E">
              <w:rPr>
                <w:rFonts w:ascii="Bradley Hand ITC" w:hAnsi="Bradley Hand ITC" w:cs="Arial"/>
                <w:b/>
                <w:spacing w:val="-3"/>
                <w:sz w:val="24"/>
                <w:szCs w:val="24"/>
              </w:rPr>
              <w:t>ensure</w:t>
            </w:r>
            <w:r w:rsidRPr="008E121E">
              <w:rPr>
                <w:rFonts w:ascii="Bradley Hand ITC" w:hAnsi="Bradley Hand ITC" w:cs="Arial"/>
                <w:b/>
                <w:spacing w:val="25"/>
                <w:w w:val="102"/>
                <w:sz w:val="24"/>
                <w:szCs w:val="24"/>
              </w:rPr>
              <w:t xml:space="preserve"> </w:t>
            </w:r>
            <w:r w:rsidRPr="008E121E">
              <w:rPr>
                <w:rFonts w:ascii="Bradley Hand ITC" w:hAnsi="Bradley Hand ITC" w:cs="Arial"/>
                <w:b/>
                <w:spacing w:val="-3"/>
                <w:sz w:val="24"/>
                <w:szCs w:val="24"/>
              </w:rPr>
              <w:t>every</w:t>
            </w:r>
            <w:r w:rsidRPr="008E121E">
              <w:rPr>
                <w:rFonts w:ascii="Bradley Hand ITC" w:hAnsi="Bradley Hand ITC" w:cs="Arial"/>
                <w:b/>
                <w:spacing w:val="2"/>
                <w:sz w:val="24"/>
                <w:szCs w:val="24"/>
              </w:rPr>
              <w:t xml:space="preserve"> </w:t>
            </w:r>
            <w:r w:rsidRPr="008E121E">
              <w:rPr>
                <w:rFonts w:ascii="Bradley Hand ITC" w:hAnsi="Bradley Hand ITC" w:cs="Arial"/>
                <w:b/>
                <w:spacing w:val="-3"/>
                <w:sz w:val="24"/>
                <w:szCs w:val="24"/>
              </w:rPr>
              <w:t>child</w:t>
            </w:r>
            <w:r w:rsidRPr="008E121E">
              <w:rPr>
                <w:rFonts w:ascii="Bradley Hand ITC" w:hAnsi="Bradley Hand ITC" w:cs="Arial"/>
                <w:b/>
                <w:spacing w:val="23"/>
                <w:sz w:val="24"/>
                <w:szCs w:val="24"/>
              </w:rPr>
              <w:t xml:space="preserve"> </w:t>
            </w:r>
            <w:r w:rsidRPr="008E121E">
              <w:rPr>
                <w:rFonts w:ascii="Bradley Hand ITC" w:hAnsi="Bradley Hand ITC" w:cs="Arial"/>
                <w:b/>
                <w:spacing w:val="-3"/>
                <w:sz w:val="24"/>
                <w:szCs w:val="24"/>
              </w:rPr>
              <w:t>has</w:t>
            </w:r>
            <w:r w:rsidRPr="008E121E">
              <w:rPr>
                <w:rFonts w:ascii="Bradley Hand ITC" w:hAnsi="Bradley Hand ITC" w:cs="Arial"/>
                <w:b/>
                <w:spacing w:val="5"/>
                <w:sz w:val="24"/>
                <w:szCs w:val="24"/>
              </w:rPr>
              <w:t xml:space="preserve"> </w:t>
            </w:r>
            <w:r w:rsidRPr="008E121E">
              <w:rPr>
                <w:rFonts w:ascii="Bradley Hand ITC" w:hAnsi="Bradley Hand ITC" w:cs="Arial"/>
                <w:b/>
                <w:spacing w:val="-2"/>
                <w:sz w:val="24"/>
                <w:szCs w:val="24"/>
              </w:rPr>
              <w:t>the</w:t>
            </w:r>
            <w:r w:rsidRPr="008E121E">
              <w:rPr>
                <w:rFonts w:ascii="Bradley Hand ITC" w:hAnsi="Bradley Hand ITC" w:cs="Arial"/>
                <w:b/>
                <w:spacing w:val="13"/>
                <w:sz w:val="24"/>
                <w:szCs w:val="24"/>
              </w:rPr>
              <w:t xml:space="preserve"> </w:t>
            </w:r>
            <w:r w:rsidRPr="008E121E">
              <w:rPr>
                <w:rFonts w:ascii="Bradley Hand ITC" w:hAnsi="Bradley Hand ITC" w:cs="Arial"/>
                <w:b/>
                <w:spacing w:val="-3"/>
                <w:sz w:val="24"/>
                <w:szCs w:val="24"/>
              </w:rPr>
              <w:t>same</w:t>
            </w:r>
            <w:r w:rsidRPr="008E121E">
              <w:rPr>
                <w:rFonts w:ascii="Bradley Hand ITC" w:hAnsi="Bradley Hand ITC" w:cs="Arial"/>
                <w:b/>
                <w:spacing w:val="-6"/>
                <w:sz w:val="24"/>
                <w:szCs w:val="24"/>
              </w:rPr>
              <w:t xml:space="preserve"> </w:t>
            </w:r>
            <w:r w:rsidRPr="008E121E">
              <w:rPr>
                <w:rFonts w:ascii="Bradley Hand ITC" w:hAnsi="Bradley Hand ITC" w:cs="Arial"/>
                <w:b/>
                <w:spacing w:val="-4"/>
                <w:sz w:val="24"/>
                <w:szCs w:val="24"/>
              </w:rPr>
              <w:t>opportunity</w:t>
            </w:r>
            <w:r w:rsidRPr="008E121E">
              <w:rPr>
                <w:rFonts w:ascii="Bradley Hand ITC" w:hAnsi="Bradley Hand ITC" w:cs="Arial"/>
                <w:b/>
                <w:spacing w:val="21"/>
                <w:sz w:val="24"/>
                <w:szCs w:val="24"/>
              </w:rPr>
              <w:t xml:space="preserve"> </w:t>
            </w:r>
            <w:r w:rsidRPr="008E121E">
              <w:rPr>
                <w:rFonts w:ascii="Bradley Hand ITC" w:hAnsi="Bradley Hand ITC" w:cs="Arial"/>
                <w:b/>
                <w:spacing w:val="-2"/>
                <w:sz w:val="24"/>
                <w:szCs w:val="24"/>
              </w:rPr>
              <w:t>to</w:t>
            </w:r>
            <w:r w:rsidRPr="008E121E">
              <w:rPr>
                <w:rFonts w:ascii="Bradley Hand ITC" w:hAnsi="Bradley Hand ITC" w:cs="Arial"/>
                <w:b/>
                <w:spacing w:val="29"/>
                <w:w w:val="102"/>
                <w:sz w:val="24"/>
                <w:szCs w:val="24"/>
              </w:rPr>
              <w:t xml:space="preserve"> </w:t>
            </w:r>
            <w:r w:rsidRPr="008E121E">
              <w:rPr>
                <w:rFonts w:ascii="Bradley Hand ITC" w:hAnsi="Bradley Hand ITC" w:cs="Arial"/>
                <w:b/>
                <w:spacing w:val="-3"/>
                <w:sz w:val="24"/>
                <w:szCs w:val="24"/>
              </w:rPr>
              <w:t>succeed.</w:t>
            </w:r>
          </w:p>
          <w:p w:rsidR="0039077E" w:rsidRPr="008E121E" w:rsidRDefault="0039077E" w:rsidP="00C3665F">
            <w:pPr>
              <w:spacing w:before="170" w:line="264" w:lineRule="exact"/>
              <w:ind w:left="109" w:right="207"/>
              <w:rPr>
                <w:rFonts w:ascii="Bradley Hand ITC" w:eastAsia="Calibri" w:hAnsi="Bradley Hand ITC" w:cs="Arial"/>
                <w:b/>
              </w:rPr>
            </w:pPr>
          </w:p>
          <w:p w:rsidR="00146447" w:rsidRPr="008E121E" w:rsidRDefault="00146447" w:rsidP="00146447">
            <w:pPr>
              <w:pStyle w:val="ListParagraph"/>
              <w:numPr>
                <w:ilvl w:val="0"/>
                <w:numId w:val="7"/>
              </w:numPr>
              <w:spacing w:line="236" w:lineRule="auto"/>
              <w:ind w:right="305"/>
              <w:rPr>
                <w:rFonts w:ascii="Bradley Hand ITC" w:hAnsi="Bradley Hand ITC" w:cs="Arial"/>
                <w:b/>
                <w:sz w:val="24"/>
                <w:szCs w:val="24"/>
              </w:rPr>
            </w:pPr>
            <w:r w:rsidRPr="008E121E">
              <w:rPr>
                <w:rFonts w:ascii="Bradley Hand ITC" w:hAnsi="Bradley Hand ITC" w:cs="Arial"/>
                <w:b/>
                <w:spacing w:val="-4"/>
                <w:sz w:val="24"/>
                <w:szCs w:val="24"/>
              </w:rPr>
              <w:t>To</w:t>
            </w:r>
            <w:r w:rsidRPr="008E121E">
              <w:rPr>
                <w:rFonts w:ascii="Bradley Hand ITC" w:hAnsi="Bradley Hand ITC" w:cs="Arial"/>
                <w:b/>
                <w:spacing w:val="4"/>
                <w:sz w:val="24"/>
                <w:szCs w:val="24"/>
              </w:rPr>
              <w:t xml:space="preserve"> </w:t>
            </w:r>
            <w:r w:rsidRPr="008E121E">
              <w:rPr>
                <w:rFonts w:ascii="Bradley Hand ITC" w:hAnsi="Bradley Hand ITC" w:cs="Arial"/>
                <w:b/>
                <w:spacing w:val="-2"/>
                <w:sz w:val="24"/>
                <w:szCs w:val="24"/>
              </w:rPr>
              <w:t>raise</w:t>
            </w:r>
            <w:r w:rsidRPr="008E121E">
              <w:rPr>
                <w:rFonts w:ascii="Bradley Hand ITC" w:hAnsi="Bradley Hand ITC" w:cs="Arial"/>
                <w:b/>
                <w:spacing w:val="13"/>
                <w:sz w:val="24"/>
                <w:szCs w:val="24"/>
              </w:rPr>
              <w:t xml:space="preserve"> </w:t>
            </w:r>
            <w:r w:rsidRPr="008E121E">
              <w:rPr>
                <w:rFonts w:ascii="Bradley Hand ITC" w:hAnsi="Bradley Hand ITC" w:cs="Arial"/>
                <w:b/>
                <w:spacing w:val="-4"/>
                <w:sz w:val="24"/>
                <w:szCs w:val="24"/>
              </w:rPr>
              <w:t>attainment</w:t>
            </w:r>
            <w:r w:rsidRPr="008E121E">
              <w:rPr>
                <w:rFonts w:ascii="Bradley Hand ITC" w:hAnsi="Bradley Hand ITC" w:cs="Arial"/>
                <w:b/>
                <w:spacing w:val="21"/>
                <w:sz w:val="24"/>
                <w:szCs w:val="24"/>
              </w:rPr>
              <w:t xml:space="preserve"> </w:t>
            </w:r>
            <w:r w:rsidRPr="008E121E">
              <w:rPr>
                <w:rFonts w:ascii="Bradley Hand ITC" w:hAnsi="Bradley Hand ITC" w:cs="Arial"/>
                <w:b/>
                <w:spacing w:val="-5"/>
                <w:sz w:val="24"/>
                <w:szCs w:val="24"/>
              </w:rPr>
              <w:t>for</w:t>
            </w:r>
            <w:r w:rsidRPr="008E121E">
              <w:rPr>
                <w:rFonts w:ascii="Bradley Hand ITC" w:hAnsi="Bradley Hand ITC" w:cs="Arial"/>
                <w:b/>
                <w:spacing w:val="18"/>
                <w:sz w:val="24"/>
                <w:szCs w:val="24"/>
              </w:rPr>
              <w:t xml:space="preserve"> </w:t>
            </w:r>
            <w:r w:rsidRPr="008E121E">
              <w:rPr>
                <w:rFonts w:ascii="Bradley Hand ITC" w:hAnsi="Bradley Hand ITC" w:cs="Arial"/>
                <w:b/>
                <w:spacing w:val="-3"/>
                <w:sz w:val="24"/>
                <w:szCs w:val="24"/>
              </w:rPr>
              <w:t>every</w:t>
            </w:r>
            <w:r w:rsidRPr="008E121E">
              <w:rPr>
                <w:rFonts w:ascii="Bradley Hand ITC" w:hAnsi="Bradley Hand ITC" w:cs="Arial"/>
                <w:b/>
                <w:spacing w:val="3"/>
                <w:sz w:val="24"/>
                <w:szCs w:val="24"/>
              </w:rPr>
              <w:t xml:space="preserve"> </w:t>
            </w:r>
            <w:r w:rsidRPr="008E121E">
              <w:rPr>
                <w:rFonts w:ascii="Bradley Hand ITC" w:hAnsi="Bradley Hand ITC" w:cs="Arial"/>
                <w:b/>
                <w:spacing w:val="-3"/>
                <w:sz w:val="24"/>
                <w:szCs w:val="24"/>
              </w:rPr>
              <w:t>child</w:t>
            </w:r>
            <w:r w:rsidRPr="008E121E">
              <w:rPr>
                <w:rFonts w:ascii="Bradley Hand ITC" w:hAnsi="Bradley Hand ITC" w:cs="Arial"/>
                <w:b/>
                <w:spacing w:val="4"/>
                <w:sz w:val="24"/>
                <w:szCs w:val="24"/>
              </w:rPr>
              <w:t xml:space="preserve"> </w:t>
            </w:r>
            <w:r w:rsidRPr="008E121E">
              <w:rPr>
                <w:rFonts w:ascii="Bradley Hand ITC" w:hAnsi="Bradley Hand ITC" w:cs="Arial"/>
                <w:b/>
                <w:spacing w:val="1"/>
                <w:sz w:val="24"/>
                <w:szCs w:val="24"/>
              </w:rPr>
              <w:t>and</w:t>
            </w:r>
            <w:r w:rsidRPr="008E121E">
              <w:rPr>
                <w:rFonts w:ascii="Bradley Hand ITC" w:hAnsi="Bradley Hand ITC" w:cs="Arial"/>
                <w:b/>
                <w:spacing w:val="5"/>
                <w:sz w:val="24"/>
                <w:szCs w:val="24"/>
              </w:rPr>
              <w:t xml:space="preserve"> </w:t>
            </w:r>
            <w:r w:rsidRPr="008E121E">
              <w:rPr>
                <w:rFonts w:ascii="Bradley Hand ITC" w:hAnsi="Bradley Hand ITC" w:cs="Arial"/>
                <w:b/>
                <w:spacing w:val="-3"/>
                <w:sz w:val="24"/>
                <w:szCs w:val="24"/>
              </w:rPr>
              <w:t>enable</w:t>
            </w:r>
            <w:r w:rsidRPr="008E121E">
              <w:rPr>
                <w:rFonts w:ascii="Bradley Hand ITC" w:hAnsi="Bradley Hand ITC" w:cs="Arial"/>
                <w:b/>
                <w:spacing w:val="49"/>
                <w:w w:val="102"/>
                <w:sz w:val="24"/>
                <w:szCs w:val="24"/>
              </w:rPr>
              <w:t xml:space="preserve"> </w:t>
            </w:r>
            <w:r w:rsidRPr="008E121E">
              <w:rPr>
                <w:rFonts w:ascii="Bradley Hand ITC" w:hAnsi="Bradley Hand ITC" w:cs="Arial"/>
                <w:b/>
                <w:spacing w:val="-4"/>
                <w:sz w:val="24"/>
                <w:szCs w:val="24"/>
              </w:rPr>
              <w:t>them</w:t>
            </w:r>
            <w:r w:rsidRPr="008E121E">
              <w:rPr>
                <w:rFonts w:ascii="Bradley Hand ITC" w:hAnsi="Bradley Hand ITC" w:cs="Arial"/>
                <w:b/>
                <w:spacing w:val="22"/>
                <w:sz w:val="24"/>
                <w:szCs w:val="24"/>
              </w:rPr>
              <w:t xml:space="preserve"> </w:t>
            </w:r>
            <w:r w:rsidRPr="008E121E">
              <w:rPr>
                <w:rFonts w:ascii="Bradley Hand ITC" w:hAnsi="Bradley Hand ITC" w:cs="Arial"/>
                <w:b/>
                <w:spacing w:val="-2"/>
                <w:sz w:val="24"/>
                <w:szCs w:val="24"/>
              </w:rPr>
              <w:t>to</w:t>
            </w:r>
            <w:r w:rsidRPr="008E121E">
              <w:rPr>
                <w:rFonts w:ascii="Bradley Hand ITC" w:hAnsi="Bradley Hand ITC" w:cs="Arial"/>
                <w:b/>
                <w:spacing w:val="6"/>
                <w:sz w:val="24"/>
                <w:szCs w:val="24"/>
              </w:rPr>
              <w:t xml:space="preserve"> </w:t>
            </w:r>
            <w:r w:rsidRPr="008E121E">
              <w:rPr>
                <w:rFonts w:ascii="Bradley Hand ITC" w:hAnsi="Bradley Hand ITC" w:cs="Arial"/>
                <w:b/>
                <w:spacing w:val="-4"/>
                <w:sz w:val="24"/>
                <w:szCs w:val="24"/>
              </w:rPr>
              <w:t>make</w:t>
            </w:r>
            <w:r w:rsidRPr="008E121E">
              <w:rPr>
                <w:rFonts w:ascii="Bradley Hand ITC" w:hAnsi="Bradley Hand ITC" w:cs="Arial"/>
                <w:b/>
                <w:spacing w:val="15"/>
                <w:sz w:val="24"/>
                <w:szCs w:val="24"/>
              </w:rPr>
              <w:t xml:space="preserve"> </w:t>
            </w:r>
            <w:r w:rsidRPr="008E121E">
              <w:rPr>
                <w:rFonts w:ascii="Bradley Hand ITC" w:hAnsi="Bradley Hand ITC" w:cs="Arial"/>
                <w:b/>
                <w:spacing w:val="-3"/>
                <w:sz w:val="24"/>
                <w:szCs w:val="24"/>
              </w:rPr>
              <w:t>excellent</w:t>
            </w:r>
            <w:r w:rsidRPr="008E121E">
              <w:rPr>
                <w:rFonts w:ascii="Bradley Hand ITC" w:hAnsi="Bradley Hand ITC" w:cs="Arial"/>
                <w:b/>
                <w:spacing w:val="3"/>
                <w:sz w:val="24"/>
                <w:szCs w:val="24"/>
              </w:rPr>
              <w:t xml:space="preserve"> </w:t>
            </w:r>
            <w:r w:rsidRPr="008E121E">
              <w:rPr>
                <w:rFonts w:ascii="Bradley Hand ITC" w:hAnsi="Bradley Hand ITC" w:cs="Arial"/>
                <w:b/>
                <w:spacing w:val="-2"/>
                <w:sz w:val="24"/>
                <w:szCs w:val="24"/>
              </w:rPr>
              <w:t>progress</w:t>
            </w:r>
            <w:r w:rsidRPr="008E121E">
              <w:rPr>
                <w:rFonts w:ascii="Bradley Hand ITC" w:hAnsi="Bradley Hand ITC" w:cs="Arial"/>
                <w:b/>
                <w:spacing w:val="7"/>
                <w:sz w:val="24"/>
                <w:szCs w:val="24"/>
              </w:rPr>
              <w:t xml:space="preserve"> </w:t>
            </w:r>
            <w:r w:rsidRPr="008E121E">
              <w:rPr>
                <w:rFonts w:ascii="Bradley Hand ITC" w:hAnsi="Bradley Hand ITC" w:cs="Arial"/>
                <w:b/>
                <w:spacing w:val="-3"/>
                <w:sz w:val="24"/>
                <w:szCs w:val="24"/>
              </w:rPr>
              <w:t>through</w:t>
            </w:r>
            <w:r w:rsidRPr="008E121E">
              <w:rPr>
                <w:rFonts w:ascii="Bradley Hand ITC" w:hAnsi="Bradley Hand ITC" w:cs="Arial"/>
                <w:b/>
                <w:spacing w:val="6"/>
                <w:sz w:val="24"/>
                <w:szCs w:val="24"/>
              </w:rPr>
              <w:t xml:space="preserve"> </w:t>
            </w:r>
            <w:r w:rsidRPr="008E121E">
              <w:rPr>
                <w:rFonts w:ascii="Bradley Hand ITC" w:hAnsi="Bradley Hand ITC" w:cs="Arial"/>
                <w:b/>
                <w:spacing w:val="-2"/>
                <w:sz w:val="24"/>
                <w:szCs w:val="24"/>
              </w:rPr>
              <w:t>the</w:t>
            </w:r>
            <w:r w:rsidRPr="008E121E">
              <w:rPr>
                <w:rFonts w:ascii="Bradley Hand ITC" w:hAnsi="Bradley Hand ITC" w:cs="Arial"/>
                <w:b/>
                <w:spacing w:val="39"/>
                <w:w w:val="102"/>
                <w:sz w:val="24"/>
                <w:szCs w:val="24"/>
              </w:rPr>
              <w:t xml:space="preserve"> </w:t>
            </w:r>
            <w:r w:rsidRPr="008E121E">
              <w:rPr>
                <w:rFonts w:ascii="Bradley Hand ITC" w:hAnsi="Bradley Hand ITC" w:cs="Arial"/>
                <w:b/>
                <w:spacing w:val="-2"/>
                <w:sz w:val="24"/>
                <w:szCs w:val="24"/>
              </w:rPr>
              <w:t>Broad</w:t>
            </w:r>
            <w:r w:rsidRPr="008E121E">
              <w:rPr>
                <w:rFonts w:ascii="Bradley Hand ITC" w:hAnsi="Bradley Hand ITC" w:cs="Arial"/>
                <w:b/>
                <w:spacing w:val="15"/>
                <w:sz w:val="24"/>
                <w:szCs w:val="24"/>
              </w:rPr>
              <w:t xml:space="preserve"> </w:t>
            </w:r>
            <w:r w:rsidRPr="008E121E">
              <w:rPr>
                <w:rFonts w:ascii="Bradley Hand ITC" w:hAnsi="Bradley Hand ITC" w:cs="Arial"/>
                <w:b/>
                <w:spacing w:val="-4"/>
                <w:sz w:val="24"/>
                <w:szCs w:val="24"/>
              </w:rPr>
              <w:t>General</w:t>
            </w:r>
            <w:r w:rsidRPr="008E121E">
              <w:rPr>
                <w:rFonts w:ascii="Bradley Hand ITC" w:hAnsi="Bradley Hand ITC" w:cs="Arial"/>
                <w:b/>
                <w:spacing w:val="22"/>
                <w:sz w:val="24"/>
                <w:szCs w:val="24"/>
              </w:rPr>
              <w:t xml:space="preserve"> </w:t>
            </w:r>
            <w:r w:rsidRPr="008E121E">
              <w:rPr>
                <w:rFonts w:ascii="Bradley Hand ITC" w:hAnsi="Bradley Hand ITC" w:cs="Arial"/>
                <w:b/>
                <w:spacing w:val="-3"/>
                <w:sz w:val="24"/>
                <w:szCs w:val="24"/>
              </w:rPr>
              <w:t>Education.</w:t>
            </w:r>
          </w:p>
          <w:p w:rsidR="00146447" w:rsidRPr="008E121E" w:rsidRDefault="00146447" w:rsidP="00146447">
            <w:pPr>
              <w:pStyle w:val="ListParagraph"/>
              <w:rPr>
                <w:rFonts w:ascii="Bradley Hand ITC" w:hAnsi="Bradley Hand ITC" w:cs="Arial"/>
                <w:b/>
                <w:sz w:val="24"/>
                <w:szCs w:val="24"/>
              </w:rPr>
            </w:pPr>
          </w:p>
          <w:p w:rsidR="00146447" w:rsidRPr="008E121E" w:rsidRDefault="00146447" w:rsidP="00146447">
            <w:pPr>
              <w:pStyle w:val="ListParagraph"/>
              <w:spacing w:line="236" w:lineRule="auto"/>
              <w:ind w:right="305"/>
              <w:rPr>
                <w:rFonts w:ascii="Bradley Hand ITC" w:hAnsi="Bradley Hand ITC" w:cs="Arial"/>
                <w:b/>
                <w:sz w:val="24"/>
                <w:szCs w:val="24"/>
              </w:rPr>
            </w:pPr>
          </w:p>
          <w:p w:rsidR="00146447" w:rsidRPr="008E121E" w:rsidRDefault="00146447" w:rsidP="00146447">
            <w:pPr>
              <w:pStyle w:val="ListParagraph"/>
              <w:numPr>
                <w:ilvl w:val="0"/>
                <w:numId w:val="7"/>
              </w:numPr>
              <w:spacing w:before="120" w:line="236" w:lineRule="auto"/>
              <w:ind w:right="204"/>
              <w:rPr>
                <w:rFonts w:ascii="Bradley Hand ITC" w:hAnsi="Bradley Hand ITC" w:cs="Arial"/>
                <w:b/>
                <w:sz w:val="24"/>
                <w:szCs w:val="24"/>
              </w:rPr>
            </w:pPr>
            <w:r w:rsidRPr="008E121E">
              <w:rPr>
                <w:rFonts w:ascii="Bradley Hand ITC" w:hAnsi="Bradley Hand ITC" w:cs="Arial"/>
                <w:b/>
                <w:spacing w:val="-4"/>
                <w:sz w:val="24"/>
                <w:szCs w:val="24"/>
              </w:rPr>
              <w:t>To</w:t>
            </w:r>
            <w:r w:rsidRPr="008E121E">
              <w:rPr>
                <w:rFonts w:ascii="Bradley Hand ITC" w:hAnsi="Bradley Hand ITC" w:cs="Arial"/>
                <w:b/>
                <w:spacing w:val="4"/>
                <w:sz w:val="24"/>
                <w:szCs w:val="24"/>
              </w:rPr>
              <w:t xml:space="preserve"> </w:t>
            </w:r>
            <w:r w:rsidRPr="008E121E">
              <w:rPr>
                <w:rFonts w:ascii="Bradley Hand ITC" w:hAnsi="Bradley Hand ITC" w:cs="Arial"/>
                <w:b/>
                <w:spacing w:val="-1"/>
                <w:sz w:val="24"/>
                <w:szCs w:val="24"/>
              </w:rPr>
              <w:t>raise</w:t>
            </w:r>
            <w:r w:rsidRPr="008E121E">
              <w:rPr>
                <w:rFonts w:ascii="Bradley Hand ITC" w:hAnsi="Bradley Hand ITC" w:cs="Arial"/>
                <w:b/>
                <w:spacing w:val="-4"/>
                <w:sz w:val="24"/>
                <w:szCs w:val="24"/>
              </w:rPr>
              <w:t xml:space="preserve"> </w:t>
            </w:r>
            <w:r w:rsidRPr="008E121E">
              <w:rPr>
                <w:rFonts w:ascii="Bradley Hand ITC" w:hAnsi="Bradley Hand ITC" w:cs="Arial"/>
                <w:b/>
                <w:spacing w:val="-2"/>
                <w:sz w:val="24"/>
                <w:szCs w:val="24"/>
              </w:rPr>
              <w:t>attainment</w:t>
            </w:r>
            <w:r w:rsidRPr="008E121E">
              <w:rPr>
                <w:rFonts w:ascii="Bradley Hand ITC" w:hAnsi="Bradley Hand ITC" w:cs="Arial"/>
                <w:b/>
                <w:spacing w:val="6"/>
                <w:sz w:val="24"/>
                <w:szCs w:val="24"/>
              </w:rPr>
              <w:t xml:space="preserve"> </w:t>
            </w:r>
            <w:r w:rsidRPr="008E121E">
              <w:rPr>
                <w:rFonts w:ascii="Bradley Hand ITC" w:hAnsi="Bradley Hand ITC" w:cs="Arial"/>
                <w:b/>
                <w:spacing w:val="1"/>
                <w:sz w:val="24"/>
                <w:szCs w:val="24"/>
              </w:rPr>
              <w:t xml:space="preserve">of </w:t>
            </w:r>
            <w:r w:rsidRPr="008E121E">
              <w:rPr>
                <w:rFonts w:ascii="Bradley Hand ITC" w:hAnsi="Bradley Hand ITC" w:cs="Arial"/>
                <w:b/>
                <w:spacing w:val="-2"/>
                <w:sz w:val="24"/>
                <w:szCs w:val="24"/>
              </w:rPr>
              <w:t>children affected by poverty</w:t>
            </w:r>
            <w:r w:rsidRPr="008E121E">
              <w:rPr>
                <w:rFonts w:ascii="Bradley Hand ITC" w:hAnsi="Bradley Hand ITC" w:cs="Arial"/>
                <w:b/>
                <w:spacing w:val="8"/>
                <w:sz w:val="24"/>
                <w:szCs w:val="24"/>
              </w:rPr>
              <w:t xml:space="preserve"> and </w:t>
            </w:r>
            <w:r w:rsidRPr="008E121E">
              <w:rPr>
                <w:rFonts w:ascii="Bradley Hand ITC" w:hAnsi="Bradley Hand ITC" w:cs="Arial"/>
                <w:b/>
                <w:spacing w:val="-3"/>
                <w:sz w:val="24"/>
                <w:szCs w:val="24"/>
              </w:rPr>
              <w:t>ensure</w:t>
            </w:r>
            <w:r w:rsidRPr="008E121E">
              <w:rPr>
                <w:rFonts w:ascii="Bradley Hand ITC" w:hAnsi="Bradley Hand ITC" w:cs="Arial"/>
                <w:b/>
                <w:spacing w:val="25"/>
                <w:w w:val="102"/>
                <w:sz w:val="24"/>
                <w:szCs w:val="24"/>
              </w:rPr>
              <w:t xml:space="preserve"> </w:t>
            </w:r>
            <w:r w:rsidRPr="008E121E">
              <w:rPr>
                <w:rFonts w:ascii="Bradley Hand ITC" w:hAnsi="Bradley Hand ITC" w:cs="Arial"/>
                <w:b/>
                <w:spacing w:val="-3"/>
                <w:sz w:val="24"/>
                <w:szCs w:val="24"/>
              </w:rPr>
              <w:t>every</w:t>
            </w:r>
            <w:r w:rsidRPr="008E121E">
              <w:rPr>
                <w:rFonts w:ascii="Bradley Hand ITC" w:hAnsi="Bradley Hand ITC" w:cs="Arial"/>
                <w:b/>
                <w:spacing w:val="2"/>
                <w:sz w:val="24"/>
                <w:szCs w:val="24"/>
              </w:rPr>
              <w:t xml:space="preserve"> </w:t>
            </w:r>
            <w:r w:rsidRPr="008E121E">
              <w:rPr>
                <w:rFonts w:ascii="Bradley Hand ITC" w:hAnsi="Bradley Hand ITC" w:cs="Arial"/>
                <w:b/>
                <w:spacing w:val="-3"/>
                <w:sz w:val="24"/>
                <w:szCs w:val="24"/>
              </w:rPr>
              <w:t>child</w:t>
            </w:r>
            <w:r w:rsidRPr="008E121E">
              <w:rPr>
                <w:rFonts w:ascii="Bradley Hand ITC" w:hAnsi="Bradley Hand ITC" w:cs="Arial"/>
                <w:b/>
                <w:spacing w:val="23"/>
                <w:sz w:val="24"/>
                <w:szCs w:val="24"/>
              </w:rPr>
              <w:t xml:space="preserve"> </w:t>
            </w:r>
            <w:r w:rsidRPr="008E121E">
              <w:rPr>
                <w:rFonts w:ascii="Bradley Hand ITC" w:hAnsi="Bradley Hand ITC" w:cs="Arial"/>
                <w:b/>
                <w:spacing w:val="-3"/>
                <w:sz w:val="24"/>
                <w:szCs w:val="24"/>
              </w:rPr>
              <w:t>has</w:t>
            </w:r>
            <w:r w:rsidRPr="008E121E">
              <w:rPr>
                <w:rFonts w:ascii="Bradley Hand ITC" w:hAnsi="Bradley Hand ITC" w:cs="Arial"/>
                <w:b/>
                <w:spacing w:val="5"/>
                <w:sz w:val="24"/>
                <w:szCs w:val="24"/>
              </w:rPr>
              <w:t xml:space="preserve"> </w:t>
            </w:r>
            <w:r w:rsidRPr="008E121E">
              <w:rPr>
                <w:rFonts w:ascii="Bradley Hand ITC" w:hAnsi="Bradley Hand ITC" w:cs="Arial"/>
                <w:b/>
                <w:spacing w:val="-2"/>
                <w:sz w:val="24"/>
                <w:szCs w:val="24"/>
              </w:rPr>
              <w:t>the</w:t>
            </w:r>
            <w:r w:rsidRPr="008E121E">
              <w:rPr>
                <w:rFonts w:ascii="Bradley Hand ITC" w:hAnsi="Bradley Hand ITC" w:cs="Arial"/>
                <w:b/>
                <w:spacing w:val="13"/>
                <w:sz w:val="24"/>
                <w:szCs w:val="24"/>
              </w:rPr>
              <w:t xml:space="preserve"> </w:t>
            </w:r>
            <w:r w:rsidRPr="008E121E">
              <w:rPr>
                <w:rFonts w:ascii="Bradley Hand ITC" w:hAnsi="Bradley Hand ITC" w:cs="Arial"/>
                <w:b/>
                <w:spacing w:val="-3"/>
                <w:sz w:val="24"/>
                <w:szCs w:val="24"/>
              </w:rPr>
              <w:t>same</w:t>
            </w:r>
            <w:r w:rsidRPr="008E121E">
              <w:rPr>
                <w:rFonts w:ascii="Bradley Hand ITC" w:hAnsi="Bradley Hand ITC" w:cs="Arial"/>
                <w:b/>
                <w:spacing w:val="-6"/>
                <w:sz w:val="24"/>
                <w:szCs w:val="24"/>
              </w:rPr>
              <w:t xml:space="preserve"> </w:t>
            </w:r>
            <w:r w:rsidRPr="008E121E">
              <w:rPr>
                <w:rFonts w:ascii="Bradley Hand ITC" w:hAnsi="Bradley Hand ITC" w:cs="Arial"/>
                <w:b/>
                <w:spacing w:val="-4"/>
                <w:sz w:val="24"/>
                <w:szCs w:val="24"/>
              </w:rPr>
              <w:t>opportunity</w:t>
            </w:r>
            <w:r w:rsidRPr="008E121E">
              <w:rPr>
                <w:rFonts w:ascii="Bradley Hand ITC" w:hAnsi="Bradley Hand ITC" w:cs="Arial"/>
                <w:b/>
                <w:spacing w:val="21"/>
                <w:sz w:val="24"/>
                <w:szCs w:val="24"/>
              </w:rPr>
              <w:t xml:space="preserve"> </w:t>
            </w:r>
            <w:r w:rsidRPr="008E121E">
              <w:rPr>
                <w:rFonts w:ascii="Bradley Hand ITC" w:hAnsi="Bradley Hand ITC" w:cs="Arial"/>
                <w:b/>
                <w:spacing w:val="-2"/>
                <w:sz w:val="24"/>
                <w:szCs w:val="24"/>
              </w:rPr>
              <w:t>to</w:t>
            </w:r>
            <w:r w:rsidRPr="008E121E">
              <w:rPr>
                <w:rFonts w:ascii="Bradley Hand ITC" w:hAnsi="Bradley Hand ITC" w:cs="Arial"/>
                <w:b/>
                <w:spacing w:val="29"/>
                <w:w w:val="102"/>
                <w:sz w:val="24"/>
                <w:szCs w:val="24"/>
              </w:rPr>
              <w:t xml:space="preserve"> </w:t>
            </w:r>
            <w:r w:rsidRPr="008E121E">
              <w:rPr>
                <w:rFonts w:ascii="Bradley Hand ITC" w:hAnsi="Bradley Hand ITC" w:cs="Arial"/>
                <w:b/>
                <w:spacing w:val="-3"/>
                <w:sz w:val="24"/>
                <w:szCs w:val="24"/>
              </w:rPr>
              <w:t>succeed.</w:t>
            </w:r>
          </w:p>
          <w:p w:rsidR="0039077E" w:rsidRPr="008E121E" w:rsidRDefault="0039077E" w:rsidP="00C3665F">
            <w:pPr>
              <w:spacing w:before="170" w:line="264" w:lineRule="exact"/>
              <w:ind w:left="109" w:right="207"/>
              <w:rPr>
                <w:rFonts w:ascii="Bradley Hand ITC" w:eastAsia="Calibri" w:hAnsi="Bradley Hand ITC" w:cs="Arial"/>
                <w:b/>
              </w:rPr>
            </w:pPr>
          </w:p>
          <w:p w:rsidR="00C3665F" w:rsidRPr="008E121E" w:rsidRDefault="00C3665F" w:rsidP="00C3665F">
            <w:pPr>
              <w:pStyle w:val="ListParagraph"/>
              <w:spacing w:after="0" w:line="240" w:lineRule="auto"/>
              <w:ind w:left="360"/>
              <w:rPr>
                <w:rFonts w:ascii="Bradley Hand ITC" w:hAnsi="Bradley Hand ITC" w:cs="Arial"/>
                <w:b/>
                <w:sz w:val="24"/>
                <w:szCs w:val="24"/>
              </w:rPr>
            </w:pPr>
          </w:p>
        </w:tc>
      </w:tr>
    </w:tbl>
    <w:p w:rsidR="00662A65" w:rsidRPr="008E121E" w:rsidRDefault="00662A65" w:rsidP="00662A65">
      <w:pPr>
        <w:rPr>
          <w:rFonts w:ascii="Bradley Hand ITC" w:hAnsi="Bradley Hand ITC" w:cs="Arial"/>
          <w:b/>
        </w:rPr>
      </w:pPr>
    </w:p>
    <w:tbl>
      <w:tblPr>
        <w:tblStyle w:val="TableGrid"/>
        <w:tblW w:w="14454" w:type="dxa"/>
        <w:tblLook w:val="04A0" w:firstRow="1" w:lastRow="0" w:firstColumn="1" w:lastColumn="0" w:noHBand="0" w:noVBand="1"/>
      </w:tblPr>
      <w:tblGrid>
        <w:gridCol w:w="4649"/>
        <w:gridCol w:w="4649"/>
        <w:gridCol w:w="4022"/>
        <w:gridCol w:w="1134"/>
      </w:tblGrid>
      <w:tr w:rsidR="00694E96" w:rsidRPr="008E121E" w:rsidTr="00CF76DC">
        <w:trPr>
          <w:trHeight w:val="465"/>
        </w:trPr>
        <w:tc>
          <w:tcPr>
            <w:tcW w:w="4649" w:type="dxa"/>
            <w:shd w:val="clear" w:color="auto" w:fill="D9D9D9" w:themeFill="background1" w:themeFillShade="D9"/>
            <w:vAlign w:val="center"/>
          </w:tcPr>
          <w:p w:rsidR="00694E96" w:rsidRPr="008E121E" w:rsidRDefault="00694E96" w:rsidP="00694E96">
            <w:pPr>
              <w:jc w:val="center"/>
              <w:rPr>
                <w:rFonts w:ascii="Bradley Hand ITC" w:hAnsi="Bradley Hand ITC" w:cs="Arial"/>
                <w:b/>
              </w:rPr>
            </w:pPr>
            <w:r w:rsidRPr="008E121E">
              <w:rPr>
                <w:rFonts w:ascii="Bradley Hand ITC" w:hAnsi="Bradley Hand ITC" w:cs="Arial"/>
                <w:b/>
              </w:rPr>
              <w:t>Improvement Priority</w:t>
            </w:r>
          </w:p>
        </w:tc>
        <w:tc>
          <w:tcPr>
            <w:tcW w:w="4649" w:type="dxa"/>
            <w:shd w:val="clear" w:color="auto" w:fill="D9D9D9" w:themeFill="background1" w:themeFillShade="D9"/>
            <w:vAlign w:val="center"/>
          </w:tcPr>
          <w:p w:rsidR="00694E96" w:rsidRPr="008E121E" w:rsidRDefault="00694E96" w:rsidP="00694E96">
            <w:pPr>
              <w:jc w:val="center"/>
              <w:rPr>
                <w:rFonts w:ascii="Bradley Hand ITC" w:hAnsi="Bradley Hand ITC" w:cs="Arial"/>
                <w:b/>
              </w:rPr>
            </w:pPr>
            <w:r w:rsidRPr="008E121E">
              <w:rPr>
                <w:rFonts w:ascii="Bradley Hand ITC" w:hAnsi="Bradley Hand ITC" w:cs="Arial"/>
                <w:b/>
              </w:rPr>
              <w:t>Outcomes for Learners</w:t>
            </w:r>
          </w:p>
        </w:tc>
        <w:tc>
          <w:tcPr>
            <w:tcW w:w="4022" w:type="dxa"/>
            <w:shd w:val="clear" w:color="auto" w:fill="D9D9D9" w:themeFill="background1" w:themeFillShade="D9"/>
            <w:vAlign w:val="center"/>
          </w:tcPr>
          <w:p w:rsidR="00694E96" w:rsidRPr="008E121E" w:rsidRDefault="00694E96" w:rsidP="00694E96">
            <w:pPr>
              <w:jc w:val="center"/>
              <w:rPr>
                <w:rFonts w:ascii="Bradley Hand ITC" w:hAnsi="Bradley Hand ITC" w:cs="Arial"/>
                <w:b/>
              </w:rPr>
            </w:pPr>
            <w:r w:rsidRPr="008E121E">
              <w:rPr>
                <w:rFonts w:ascii="Bradley Hand ITC" w:hAnsi="Bradley Hand ITC" w:cs="Arial"/>
                <w:b/>
              </w:rPr>
              <w:t>Impact Measurement</w:t>
            </w:r>
          </w:p>
        </w:tc>
        <w:tc>
          <w:tcPr>
            <w:tcW w:w="1134" w:type="dxa"/>
            <w:shd w:val="clear" w:color="auto" w:fill="D9D9D9" w:themeFill="background1" w:themeFillShade="D9"/>
            <w:vAlign w:val="center"/>
          </w:tcPr>
          <w:p w:rsidR="00694E96" w:rsidRPr="008E121E" w:rsidRDefault="00694E96" w:rsidP="00694E96">
            <w:pPr>
              <w:jc w:val="center"/>
              <w:rPr>
                <w:rFonts w:ascii="Bradley Hand ITC" w:hAnsi="Bradley Hand ITC" w:cs="Arial"/>
                <w:b/>
              </w:rPr>
            </w:pPr>
            <w:r w:rsidRPr="008E121E">
              <w:rPr>
                <w:rFonts w:ascii="Bradley Hand ITC" w:hAnsi="Bradley Hand ITC" w:cs="Arial"/>
                <w:b/>
              </w:rPr>
              <w:t>PEF</w:t>
            </w:r>
          </w:p>
        </w:tc>
      </w:tr>
      <w:tr w:rsidR="00694E96" w:rsidRPr="008E121E" w:rsidTr="00E66BEE">
        <w:trPr>
          <w:trHeight w:val="465"/>
        </w:trPr>
        <w:tc>
          <w:tcPr>
            <w:tcW w:w="4649" w:type="dxa"/>
            <w:shd w:val="clear" w:color="auto" w:fill="00B0F0"/>
          </w:tcPr>
          <w:p w:rsidR="00BC5BCB" w:rsidRDefault="00BC5BCB" w:rsidP="00BC5BCB">
            <w:pPr>
              <w:pStyle w:val="ListParagraph"/>
              <w:rPr>
                <w:rFonts w:ascii="Bradley Hand ITC" w:hAnsi="Bradley Hand ITC" w:cs="Arial"/>
                <w:b/>
                <w:sz w:val="24"/>
                <w:szCs w:val="24"/>
              </w:rPr>
            </w:pPr>
          </w:p>
          <w:p w:rsidR="005B4AF1" w:rsidRPr="00BC5BCB" w:rsidRDefault="00B85988" w:rsidP="00BC5BCB">
            <w:pPr>
              <w:rPr>
                <w:rFonts w:ascii="Bradley Hand ITC" w:hAnsi="Bradley Hand ITC" w:cs="Arial"/>
                <w:b/>
              </w:rPr>
            </w:pPr>
            <w:r w:rsidRPr="00BC5BCB">
              <w:rPr>
                <w:rFonts w:ascii="Bradley Hand ITC" w:hAnsi="Bradley Hand ITC" w:cs="Arial"/>
                <w:b/>
              </w:rPr>
              <w:t xml:space="preserve">To </w:t>
            </w:r>
            <w:r w:rsidR="00023241" w:rsidRPr="00BC5BCB">
              <w:rPr>
                <w:rFonts w:ascii="Bradley Hand ITC" w:hAnsi="Bradley Hand ITC" w:cs="Arial"/>
                <w:b/>
              </w:rPr>
              <w:t xml:space="preserve">improve attainment and achievement by </w:t>
            </w:r>
            <w:r w:rsidRPr="00BC5BCB">
              <w:rPr>
                <w:rFonts w:ascii="Bradley Hand ITC" w:hAnsi="Bradley Hand ITC" w:cs="Arial"/>
                <w:b/>
              </w:rPr>
              <w:t>develop</w:t>
            </w:r>
            <w:r w:rsidR="00023241" w:rsidRPr="00BC5BCB">
              <w:rPr>
                <w:rFonts w:ascii="Bradley Hand ITC" w:hAnsi="Bradley Hand ITC" w:cs="Arial"/>
                <w:b/>
              </w:rPr>
              <w:t xml:space="preserve">ing </w:t>
            </w:r>
            <w:r w:rsidRPr="00BC5BCB">
              <w:rPr>
                <w:rFonts w:ascii="Bradley Hand ITC" w:hAnsi="Bradley Hand ITC" w:cs="Arial"/>
                <w:b/>
              </w:rPr>
              <w:t xml:space="preserve"> skills for learning life and work</w:t>
            </w:r>
            <w:r w:rsidR="00B22772">
              <w:rPr>
                <w:rFonts w:ascii="Bradley Hand ITC" w:hAnsi="Bradley Hand ITC" w:cs="Arial"/>
                <w:b/>
              </w:rPr>
              <w:t xml:space="preserve"> through</w:t>
            </w:r>
          </w:p>
          <w:p w:rsidR="00392F7D" w:rsidRPr="008E121E" w:rsidRDefault="00392F7D" w:rsidP="005B4AF1">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DYW</w:t>
            </w:r>
          </w:p>
          <w:p w:rsidR="00392F7D" w:rsidRDefault="00392F7D" w:rsidP="00392F7D">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My World of Work</w:t>
            </w:r>
          </w:p>
          <w:p w:rsidR="00BC5BCB" w:rsidRDefault="00BC5BCB" w:rsidP="00392F7D">
            <w:pPr>
              <w:pStyle w:val="ListParagraph"/>
              <w:numPr>
                <w:ilvl w:val="0"/>
                <w:numId w:val="4"/>
              </w:numPr>
              <w:rPr>
                <w:rFonts w:ascii="Bradley Hand ITC" w:hAnsi="Bradley Hand ITC" w:cs="Arial"/>
                <w:b/>
                <w:sz w:val="24"/>
                <w:szCs w:val="24"/>
              </w:rPr>
            </w:pPr>
            <w:r>
              <w:rPr>
                <w:rFonts w:ascii="Bradley Hand ITC" w:hAnsi="Bradley Hand ITC" w:cs="Arial"/>
                <w:b/>
                <w:sz w:val="24"/>
                <w:szCs w:val="24"/>
              </w:rPr>
              <w:t>Leadership Groups</w:t>
            </w:r>
          </w:p>
          <w:p w:rsidR="00B22772" w:rsidRDefault="00B22772" w:rsidP="00392F7D">
            <w:pPr>
              <w:pStyle w:val="ListParagraph"/>
              <w:numPr>
                <w:ilvl w:val="0"/>
                <w:numId w:val="4"/>
              </w:numPr>
              <w:rPr>
                <w:rFonts w:ascii="Bradley Hand ITC" w:hAnsi="Bradley Hand ITC" w:cs="Arial"/>
                <w:b/>
                <w:sz w:val="24"/>
                <w:szCs w:val="24"/>
              </w:rPr>
            </w:pPr>
            <w:r>
              <w:rPr>
                <w:rFonts w:ascii="Bradley Hand ITC" w:hAnsi="Bradley Hand ITC" w:cs="Arial"/>
                <w:b/>
                <w:sz w:val="24"/>
                <w:szCs w:val="24"/>
              </w:rPr>
              <w:t>Four capacities of CfE</w:t>
            </w:r>
          </w:p>
          <w:p w:rsidR="00B22772" w:rsidRDefault="00B22772" w:rsidP="00B22772">
            <w:pPr>
              <w:rPr>
                <w:rFonts w:ascii="Bradley Hand ITC" w:hAnsi="Bradley Hand ITC" w:cs="Arial"/>
                <w:b/>
              </w:rPr>
            </w:pPr>
            <w:r>
              <w:rPr>
                <w:rFonts w:ascii="Bradley Hand ITC" w:hAnsi="Bradley Hand ITC" w:cs="Arial"/>
                <w:b/>
              </w:rPr>
              <w:t>USING</w:t>
            </w:r>
          </w:p>
          <w:p w:rsidR="00B22772" w:rsidRDefault="00B22772" w:rsidP="00B22772">
            <w:pPr>
              <w:rPr>
                <w:rFonts w:ascii="Bradley Hand ITC" w:hAnsi="Bradley Hand ITC" w:cs="Arial"/>
                <w:b/>
              </w:rPr>
            </w:pPr>
            <w:r>
              <w:rPr>
                <w:rFonts w:ascii="Bradley Hand ITC" w:hAnsi="Bradley Hand ITC" w:cs="Arial"/>
                <w:b/>
              </w:rPr>
              <w:t xml:space="preserve">HOW gOOD iS our sCHOOL </w:t>
            </w:r>
          </w:p>
          <w:p w:rsidR="00B22772" w:rsidRDefault="00B22772" w:rsidP="00B22772">
            <w:pPr>
              <w:rPr>
                <w:rFonts w:ascii="Bradley Hand ITC" w:hAnsi="Bradley Hand ITC" w:cs="Arial"/>
                <w:b/>
              </w:rPr>
            </w:pPr>
            <w:r>
              <w:rPr>
                <w:rFonts w:ascii="Bradley Hand ITC" w:hAnsi="Bradley Hand ITC" w:cs="Arial"/>
                <w:b/>
              </w:rPr>
              <w:t>BUILDING THE cURRICULUM 4</w:t>
            </w:r>
          </w:p>
          <w:p w:rsidR="00B22772" w:rsidRDefault="00B22772" w:rsidP="00B22772">
            <w:pPr>
              <w:rPr>
                <w:rFonts w:ascii="Bradley Hand ITC" w:hAnsi="Bradley Hand ITC" w:cs="Arial"/>
                <w:b/>
              </w:rPr>
            </w:pPr>
          </w:p>
          <w:p w:rsidR="00B22772" w:rsidRDefault="00B22772" w:rsidP="00B22772">
            <w:pPr>
              <w:rPr>
                <w:rFonts w:ascii="Bradley Hand ITC" w:hAnsi="Bradley Hand ITC" w:cs="Arial"/>
                <w:b/>
              </w:rPr>
            </w:pPr>
            <w:r>
              <w:rPr>
                <w:rFonts w:ascii="Bradley Hand ITC" w:hAnsi="Bradley Hand ITC" w:cs="Arial"/>
                <w:b/>
              </w:rPr>
              <w:t>To create a skills curriculam overview</w:t>
            </w:r>
          </w:p>
          <w:p w:rsidR="00B22772" w:rsidRPr="00B22772" w:rsidRDefault="00B22772" w:rsidP="00B22772">
            <w:pPr>
              <w:rPr>
                <w:rFonts w:ascii="Bradley Hand ITC" w:hAnsi="Bradley Hand ITC" w:cs="Arial"/>
                <w:b/>
              </w:rPr>
            </w:pPr>
            <w:r>
              <w:rPr>
                <w:rFonts w:ascii="Bradley Hand ITC" w:hAnsi="Bradley Hand ITC" w:cs="Arial"/>
                <w:b/>
              </w:rPr>
              <w:t xml:space="preserve"> </w:t>
            </w:r>
          </w:p>
          <w:p w:rsidR="00023241" w:rsidRPr="008E121E" w:rsidRDefault="00023241" w:rsidP="00023241">
            <w:pPr>
              <w:pStyle w:val="ListParagraph"/>
              <w:rPr>
                <w:rFonts w:ascii="Bradley Hand ITC" w:hAnsi="Bradley Hand ITC" w:cs="Arial"/>
                <w:b/>
                <w:sz w:val="24"/>
                <w:szCs w:val="24"/>
              </w:rPr>
            </w:pPr>
            <w:bookmarkStart w:id="0" w:name="_GoBack"/>
            <w:bookmarkEnd w:id="0"/>
          </w:p>
        </w:tc>
        <w:tc>
          <w:tcPr>
            <w:tcW w:w="4649" w:type="dxa"/>
          </w:tcPr>
          <w:p w:rsidR="00BC5BCB" w:rsidRDefault="00BC5BCB" w:rsidP="00BC5BCB">
            <w:pPr>
              <w:pStyle w:val="ListParagraph"/>
              <w:rPr>
                <w:rFonts w:ascii="Bradley Hand ITC" w:hAnsi="Bradley Hand ITC" w:cs="Arial"/>
                <w:b/>
                <w:sz w:val="24"/>
                <w:szCs w:val="24"/>
              </w:rPr>
            </w:pPr>
          </w:p>
          <w:p w:rsidR="009E4270" w:rsidRPr="00BC5BCB" w:rsidRDefault="00023241" w:rsidP="00BC5BCB">
            <w:pPr>
              <w:rPr>
                <w:rFonts w:ascii="Bradley Hand ITC" w:hAnsi="Bradley Hand ITC" w:cs="Arial"/>
                <w:b/>
              </w:rPr>
            </w:pPr>
            <w:r w:rsidRPr="00BC5BCB">
              <w:rPr>
                <w:rFonts w:ascii="Bradley Hand ITC" w:hAnsi="Bradley Hand ITC" w:cs="Arial"/>
                <w:b/>
              </w:rPr>
              <w:t>T</w:t>
            </w:r>
            <w:r w:rsidR="009E4270" w:rsidRPr="00BC5BCB">
              <w:rPr>
                <w:rFonts w:ascii="Bradley Hand ITC" w:hAnsi="Bradley Hand ITC" w:cs="Arial"/>
                <w:b/>
              </w:rPr>
              <w:t>hrough the four capacities of learning i</w:t>
            </w:r>
            <w:r w:rsidR="008F07DC" w:rsidRPr="00BC5BCB">
              <w:rPr>
                <w:rFonts w:ascii="Bradley Hand ITC" w:hAnsi="Bradley Hand ITC" w:cs="Arial"/>
                <w:b/>
              </w:rPr>
              <w:t>n C</w:t>
            </w:r>
            <w:r w:rsidRPr="00BC5BCB">
              <w:rPr>
                <w:rFonts w:ascii="Bradley Hand ITC" w:hAnsi="Bradley Hand ITC" w:cs="Arial"/>
                <w:b/>
              </w:rPr>
              <w:t xml:space="preserve">urriculum for Excellence </w:t>
            </w:r>
            <w:r w:rsidR="009E4270" w:rsidRPr="00BC5BCB">
              <w:rPr>
                <w:rFonts w:ascii="Bradley Hand ITC" w:hAnsi="Bradley Hand ITC" w:cs="Arial"/>
                <w:b/>
              </w:rPr>
              <w:t>children will develop skills for learning life</w:t>
            </w:r>
            <w:r w:rsidRPr="00BC5BCB">
              <w:rPr>
                <w:rFonts w:ascii="Bradley Hand ITC" w:hAnsi="Bradley Hand ITC" w:cs="Arial"/>
                <w:b/>
              </w:rPr>
              <w:t xml:space="preserve"> and work </w:t>
            </w:r>
            <w:r w:rsidR="009E4270" w:rsidRPr="00BC5BCB">
              <w:rPr>
                <w:rFonts w:ascii="Bradley Hand ITC" w:hAnsi="Bradley Hand ITC" w:cs="Arial"/>
                <w:b/>
              </w:rPr>
              <w:t>that improve</w:t>
            </w:r>
            <w:r w:rsidR="00EC0922" w:rsidRPr="00BC5BCB">
              <w:rPr>
                <w:rFonts w:ascii="Bradley Hand ITC" w:hAnsi="Bradley Hand ITC" w:cs="Arial"/>
                <w:b/>
              </w:rPr>
              <w:t xml:space="preserve"> </w:t>
            </w:r>
            <w:r w:rsidR="009E4270" w:rsidRPr="00BC5BCB">
              <w:rPr>
                <w:rFonts w:ascii="Bradley Hand ITC" w:hAnsi="Bradley Hand ITC" w:cs="Arial"/>
                <w:b/>
              </w:rPr>
              <w:t xml:space="preserve">skills in </w:t>
            </w:r>
          </w:p>
          <w:p w:rsidR="00BC5BCB" w:rsidRDefault="00BC5BCB" w:rsidP="00BC5BCB">
            <w:pPr>
              <w:pStyle w:val="ListParagraph"/>
              <w:rPr>
                <w:rFonts w:ascii="Bradley Hand ITC" w:hAnsi="Bradley Hand ITC" w:cs="Arial"/>
                <w:b/>
                <w:sz w:val="24"/>
                <w:szCs w:val="24"/>
              </w:rPr>
            </w:pPr>
          </w:p>
          <w:p w:rsidR="00BC5BCB" w:rsidRPr="00BC5BCB" w:rsidRDefault="00BC5BCB" w:rsidP="00BC5BCB">
            <w:pPr>
              <w:pStyle w:val="ListParagraph"/>
              <w:rPr>
                <w:rFonts w:ascii="Bradley Hand ITC" w:hAnsi="Bradley Hand ITC" w:cs="Arial"/>
                <w:b/>
                <w:sz w:val="24"/>
                <w:szCs w:val="24"/>
              </w:rPr>
            </w:pPr>
          </w:p>
          <w:p w:rsidR="00B85988" w:rsidRPr="008E121E" w:rsidRDefault="00B85988"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Literacy and numeracy</w:t>
            </w:r>
          </w:p>
          <w:p w:rsidR="00B85988" w:rsidRPr="008E121E" w:rsidRDefault="009E4270"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communication</w:t>
            </w:r>
          </w:p>
          <w:p w:rsidR="00B85988" w:rsidRPr="008E121E" w:rsidRDefault="009E4270"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numeracy</w:t>
            </w:r>
          </w:p>
          <w:p w:rsidR="00B85988" w:rsidRPr="008E121E" w:rsidRDefault="009E4270"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problem solving</w:t>
            </w:r>
          </w:p>
          <w:p w:rsidR="00B85988" w:rsidRPr="008E121E" w:rsidRDefault="00B85988"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 xml:space="preserve">information technology </w:t>
            </w:r>
          </w:p>
          <w:p w:rsidR="00B85988" w:rsidRPr="008E121E" w:rsidRDefault="00B85988"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working with others</w:t>
            </w:r>
          </w:p>
          <w:p w:rsidR="00B85988" w:rsidRPr="008E121E" w:rsidRDefault="009E4270"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thinking-higher order</w:t>
            </w:r>
          </w:p>
          <w:p w:rsidR="00B85988" w:rsidRPr="008E121E" w:rsidRDefault="00B85988"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health and wellbeing</w:t>
            </w:r>
          </w:p>
          <w:p w:rsidR="00B85988" w:rsidRPr="008E121E" w:rsidRDefault="00B85988"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 xml:space="preserve">leadership </w:t>
            </w:r>
          </w:p>
          <w:p w:rsidR="00B85988" w:rsidRPr="008E121E" w:rsidRDefault="00B85988"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physical co-ordination and</w:t>
            </w:r>
            <w:r w:rsidR="009E4270" w:rsidRPr="008E121E">
              <w:rPr>
                <w:rFonts w:ascii="Bradley Hand ITC" w:hAnsi="Bradley Hand ITC" w:cs="Arial"/>
                <w:b/>
                <w:sz w:val="24"/>
                <w:szCs w:val="24"/>
              </w:rPr>
              <w:t xml:space="preserve"> movement </w:t>
            </w:r>
          </w:p>
          <w:p w:rsidR="00694E96" w:rsidRDefault="009E4270" w:rsidP="009E4270">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enterprise and employability</w:t>
            </w:r>
            <w:r w:rsidR="00B85988" w:rsidRPr="008E121E">
              <w:rPr>
                <w:rFonts w:ascii="Bradley Hand ITC" w:hAnsi="Bradley Hand ITC" w:cs="Arial"/>
                <w:b/>
                <w:sz w:val="24"/>
                <w:szCs w:val="24"/>
              </w:rPr>
              <w:t xml:space="preserve"> </w:t>
            </w:r>
          </w:p>
          <w:p w:rsidR="00BC5BCB" w:rsidRDefault="00BC5BCB" w:rsidP="00BC5BCB">
            <w:pPr>
              <w:rPr>
                <w:rFonts w:ascii="Bradley Hand ITC" w:hAnsi="Bradley Hand ITC" w:cs="Arial"/>
                <w:b/>
              </w:rPr>
            </w:pPr>
          </w:p>
          <w:p w:rsidR="00BC5BCB" w:rsidRDefault="00BC5BCB" w:rsidP="00BC5BCB">
            <w:pPr>
              <w:rPr>
                <w:rFonts w:ascii="Bradley Hand ITC" w:hAnsi="Bradley Hand ITC" w:cs="Arial"/>
                <w:b/>
              </w:rPr>
            </w:pPr>
          </w:p>
          <w:p w:rsidR="00602FCA" w:rsidRDefault="00602FCA" w:rsidP="00BC5BCB">
            <w:pPr>
              <w:rPr>
                <w:rFonts w:ascii="Bradley Hand ITC" w:hAnsi="Bradley Hand ITC" w:cs="Arial"/>
                <w:b/>
              </w:rPr>
            </w:pPr>
          </w:p>
          <w:p w:rsidR="00602FCA" w:rsidRDefault="00602FCA" w:rsidP="00BC5BCB">
            <w:pPr>
              <w:rPr>
                <w:rFonts w:ascii="Bradley Hand ITC" w:hAnsi="Bradley Hand ITC" w:cs="Arial"/>
                <w:b/>
              </w:rPr>
            </w:pPr>
          </w:p>
          <w:p w:rsidR="00602FCA" w:rsidRDefault="00602FCA" w:rsidP="00BC5BCB">
            <w:pPr>
              <w:rPr>
                <w:rFonts w:ascii="Bradley Hand ITC" w:hAnsi="Bradley Hand ITC" w:cs="Arial"/>
                <w:b/>
              </w:rPr>
            </w:pPr>
          </w:p>
          <w:p w:rsidR="00602FCA" w:rsidRDefault="00602FCA" w:rsidP="00BC5BCB">
            <w:pPr>
              <w:rPr>
                <w:rFonts w:ascii="Bradley Hand ITC" w:hAnsi="Bradley Hand ITC" w:cs="Arial"/>
                <w:b/>
              </w:rPr>
            </w:pPr>
          </w:p>
          <w:p w:rsidR="00602FCA" w:rsidRDefault="00602FCA" w:rsidP="00BC5BCB">
            <w:pPr>
              <w:rPr>
                <w:rFonts w:ascii="Bradley Hand ITC" w:hAnsi="Bradley Hand ITC" w:cs="Arial"/>
                <w:b/>
              </w:rPr>
            </w:pPr>
          </w:p>
          <w:p w:rsidR="00BC5BCB" w:rsidRPr="00BC5BCB" w:rsidRDefault="00BC5BCB" w:rsidP="00BC5BCB">
            <w:pPr>
              <w:rPr>
                <w:rFonts w:ascii="Bradley Hand ITC" w:hAnsi="Bradley Hand ITC" w:cs="Arial"/>
                <w:b/>
              </w:rPr>
            </w:pPr>
          </w:p>
        </w:tc>
        <w:tc>
          <w:tcPr>
            <w:tcW w:w="4022" w:type="dxa"/>
          </w:tcPr>
          <w:p w:rsidR="009E4270" w:rsidRPr="008E121E" w:rsidRDefault="009E4270" w:rsidP="009E4270">
            <w:pPr>
              <w:rPr>
                <w:rFonts w:ascii="Bradley Hand ITC" w:hAnsi="Bradley Hand ITC" w:cs="Arial"/>
                <w:b/>
              </w:rPr>
            </w:pPr>
          </w:p>
          <w:p w:rsidR="009E4270" w:rsidRPr="008E121E" w:rsidRDefault="009E4270" w:rsidP="009E4270">
            <w:pPr>
              <w:rPr>
                <w:rFonts w:ascii="Bradley Hand ITC" w:hAnsi="Bradley Hand ITC" w:cs="Arial"/>
                <w:b/>
              </w:rPr>
            </w:pPr>
          </w:p>
          <w:p w:rsidR="009E4270" w:rsidRPr="008E121E" w:rsidRDefault="00EC0922" w:rsidP="009E4270">
            <w:pPr>
              <w:rPr>
                <w:rFonts w:ascii="Bradley Hand ITC" w:hAnsi="Bradley Hand ITC" w:cs="Arial"/>
                <w:b/>
              </w:rPr>
            </w:pPr>
            <w:r w:rsidRPr="008E121E">
              <w:rPr>
                <w:rFonts w:ascii="Bradley Hand ITC" w:hAnsi="Bradley Hand ITC" w:cs="Arial"/>
                <w:b/>
              </w:rPr>
              <w:t xml:space="preserve">Children will develop </w:t>
            </w:r>
            <w:r w:rsidR="009E4270" w:rsidRPr="008E121E">
              <w:rPr>
                <w:rFonts w:ascii="Bradley Hand ITC" w:hAnsi="Bradley Hand ITC" w:cs="Arial"/>
                <w:b/>
              </w:rPr>
              <w:t>the p</w:t>
            </w:r>
            <w:r w:rsidRPr="008E121E">
              <w:rPr>
                <w:rFonts w:ascii="Bradley Hand ITC" w:hAnsi="Bradley Hand ITC" w:cs="Arial"/>
                <w:b/>
              </w:rPr>
              <w:t xml:space="preserve">ersonal and educational </w:t>
            </w:r>
            <w:r w:rsidR="009E4270" w:rsidRPr="008E121E">
              <w:rPr>
                <w:rFonts w:ascii="Bradley Hand ITC" w:hAnsi="Bradley Hand ITC" w:cs="Arial"/>
                <w:b/>
              </w:rPr>
              <w:t>skills that will develop their capacity to become effective lifelong learners</w:t>
            </w:r>
          </w:p>
          <w:p w:rsidR="00EC0922" w:rsidRPr="008E121E" w:rsidRDefault="00EC0922" w:rsidP="009E4270">
            <w:pPr>
              <w:rPr>
                <w:rFonts w:ascii="Bradley Hand ITC" w:hAnsi="Bradley Hand ITC" w:cs="Arial"/>
                <w:b/>
              </w:rPr>
            </w:pPr>
          </w:p>
          <w:p w:rsidR="00EC0922" w:rsidRPr="008E121E" w:rsidRDefault="00EC0922" w:rsidP="009E4270">
            <w:pPr>
              <w:rPr>
                <w:rFonts w:ascii="Bradley Hand ITC" w:hAnsi="Bradley Hand ITC" w:cs="Arial"/>
                <w:b/>
              </w:rPr>
            </w:pPr>
            <w:r w:rsidRPr="008E121E">
              <w:rPr>
                <w:rFonts w:ascii="Bradley Hand ITC" w:hAnsi="Bradley Hand ITC" w:cs="Arial"/>
                <w:b/>
              </w:rPr>
              <w:t>Children will demonstrate leadership skills when working as part of a team, leadership Group member or as an individual</w:t>
            </w:r>
          </w:p>
          <w:p w:rsidR="00EC0922" w:rsidRPr="008E121E" w:rsidRDefault="00EC0922" w:rsidP="009E4270">
            <w:pPr>
              <w:rPr>
                <w:rFonts w:ascii="Bradley Hand ITC" w:hAnsi="Bradley Hand ITC" w:cs="Arial"/>
                <w:b/>
              </w:rPr>
            </w:pPr>
          </w:p>
          <w:p w:rsidR="00EC0922" w:rsidRPr="008E121E" w:rsidRDefault="00EC0922" w:rsidP="009E4270">
            <w:pPr>
              <w:rPr>
                <w:rFonts w:ascii="Bradley Hand ITC" w:hAnsi="Bradley Hand ITC" w:cs="Arial"/>
                <w:b/>
              </w:rPr>
            </w:pPr>
            <w:r w:rsidRPr="008E121E">
              <w:rPr>
                <w:rFonts w:ascii="Bradley Hand ITC" w:hAnsi="Bradley Hand ITC" w:cs="Arial"/>
                <w:b/>
              </w:rPr>
              <w:t xml:space="preserve">Improved literacy, numeracy and Health and Wellbeing </w:t>
            </w:r>
          </w:p>
          <w:p w:rsidR="00694E96" w:rsidRPr="008E121E" w:rsidRDefault="00694E96" w:rsidP="00662A65">
            <w:pPr>
              <w:rPr>
                <w:rFonts w:ascii="Bradley Hand ITC" w:hAnsi="Bradley Hand ITC" w:cs="Arial"/>
                <w:b/>
              </w:rPr>
            </w:pPr>
          </w:p>
        </w:tc>
        <w:tc>
          <w:tcPr>
            <w:tcW w:w="1134" w:type="dxa"/>
          </w:tcPr>
          <w:p w:rsidR="00694E96" w:rsidRPr="008E121E" w:rsidRDefault="00694E96" w:rsidP="004305DA">
            <w:pPr>
              <w:jc w:val="center"/>
              <w:rPr>
                <w:rFonts w:ascii="Bradley Hand ITC" w:hAnsi="Bradley Hand ITC" w:cs="Arial"/>
                <w:b/>
              </w:rPr>
            </w:pPr>
          </w:p>
        </w:tc>
      </w:tr>
      <w:tr w:rsidR="00694E96" w:rsidRPr="008E121E" w:rsidTr="00602FCA">
        <w:trPr>
          <w:trHeight w:val="465"/>
        </w:trPr>
        <w:tc>
          <w:tcPr>
            <w:tcW w:w="4649" w:type="dxa"/>
            <w:shd w:val="clear" w:color="auto" w:fill="FFFF00"/>
          </w:tcPr>
          <w:p w:rsidR="00BC5BCB" w:rsidRDefault="00BC5BCB" w:rsidP="00BC5BCB">
            <w:pPr>
              <w:rPr>
                <w:rFonts w:ascii="Bradley Hand ITC" w:hAnsi="Bradley Hand ITC" w:cs="Arial"/>
                <w:b/>
              </w:rPr>
            </w:pPr>
          </w:p>
          <w:p w:rsidR="00BC5BCB" w:rsidRDefault="00BC5BCB" w:rsidP="00BC5BCB">
            <w:pPr>
              <w:rPr>
                <w:rFonts w:ascii="Bradley Hand ITC" w:hAnsi="Bradley Hand ITC" w:cs="Arial"/>
                <w:b/>
              </w:rPr>
            </w:pPr>
          </w:p>
          <w:p w:rsidR="00BC5BCB" w:rsidRDefault="00BC5BCB" w:rsidP="00BC5BCB">
            <w:pPr>
              <w:rPr>
                <w:rFonts w:ascii="Bradley Hand ITC" w:hAnsi="Bradley Hand ITC" w:cs="Arial"/>
                <w:b/>
              </w:rPr>
            </w:pPr>
          </w:p>
          <w:p w:rsidR="00023241" w:rsidRDefault="00023241" w:rsidP="00602FCA">
            <w:pPr>
              <w:shd w:val="clear" w:color="auto" w:fill="FFFF00"/>
              <w:rPr>
                <w:rFonts w:ascii="Bradley Hand ITC" w:hAnsi="Bradley Hand ITC" w:cs="Arial"/>
                <w:b/>
                <w:iCs/>
                <w:color w:val="FF0000"/>
              </w:rPr>
            </w:pPr>
            <w:r w:rsidRPr="00BC5BCB">
              <w:rPr>
                <w:rFonts w:ascii="Bradley Hand ITC" w:hAnsi="Bradley Hand ITC" w:cs="Arial"/>
                <w:b/>
              </w:rPr>
              <w:t>To implement T</w:t>
            </w:r>
            <w:r w:rsidR="00BC5BCB">
              <w:rPr>
                <w:rFonts w:ascii="Bradley Hand ITC" w:hAnsi="Bradley Hand ITC" w:cs="Arial"/>
                <w:b/>
              </w:rPr>
              <w:t>he Rights of The Child Art</w:t>
            </w:r>
            <w:r w:rsidRPr="00BC5BCB">
              <w:rPr>
                <w:rFonts w:ascii="Bradley Hand ITC" w:hAnsi="Bradley Hand ITC" w:cs="Arial"/>
                <w:b/>
              </w:rPr>
              <w:t xml:space="preserve">29 and 31, </w:t>
            </w:r>
            <w:r w:rsidRPr="00D74FC6">
              <w:rPr>
                <w:rStyle w:val="hgkelc"/>
                <w:rFonts w:ascii="Bradley Hand ITC" w:hAnsi="Bradley Hand ITC" w:cs="Arial"/>
                <w:b/>
                <w:iCs/>
                <w:color w:val="FF0000"/>
              </w:rPr>
              <w:t xml:space="preserve">“supporting </w:t>
            </w:r>
            <w:r w:rsidRPr="00D74FC6">
              <w:rPr>
                <w:rFonts w:ascii="Bradley Hand ITC" w:hAnsi="Bradley Hand ITC" w:cs="Arial"/>
                <w:b/>
                <w:iCs/>
                <w:color w:val="FF0000"/>
              </w:rPr>
              <w:t xml:space="preserve">the </w:t>
            </w:r>
            <w:hyperlink r:id="rId11" w:history="1">
              <w:r w:rsidRPr="00D74FC6">
                <w:rPr>
                  <w:rFonts w:ascii="Bradley Hand ITC" w:hAnsi="Bradley Hand ITC" w:cs="Arial"/>
                  <w:b/>
                  <w:iCs/>
                  <w:color w:val="FF0000"/>
                </w:rPr>
                <w:t>development</w:t>
              </w:r>
            </w:hyperlink>
            <w:r w:rsidRPr="00D74FC6">
              <w:rPr>
                <w:rFonts w:ascii="Bradley Hand ITC" w:hAnsi="Bradley Hand ITC" w:cs="Arial"/>
                <w:b/>
                <w:iCs/>
                <w:color w:val="FF0000"/>
              </w:rPr>
              <w:t xml:space="preserve"> of the </w:t>
            </w:r>
            <w:hyperlink r:id="rId12" w:history="1">
              <w:r w:rsidRPr="00D74FC6">
                <w:rPr>
                  <w:rFonts w:ascii="Bradley Hand ITC" w:hAnsi="Bradley Hand ITC" w:cs="Arial"/>
                  <w:b/>
                  <w:iCs/>
                  <w:color w:val="FF0000"/>
                </w:rPr>
                <w:t>child</w:t>
              </w:r>
            </w:hyperlink>
            <w:r w:rsidRPr="00D74FC6">
              <w:rPr>
                <w:rFonts w:ascii="Bradley Hand ITC" w:hAnsi="Bradley Hand ITC" w:cs="Arial"/>
                <w:b/>
                <w:iCs/>
                <w:color w:val="FF0000"/>
              </w:rPr>
              <w:t>’s personality, talents and mental and physical abilities to their fullest potential through play.“</w:t>
            </w:r>
          </w:p>
          <w:p w:rsidR="00D74FC6" w:rsidRPr="00D74FC6" w:rsidRDefault="00D74FC6" w:rsidP="00602FCA">
            <w:pPr>
              <w:shd w:val="clear" w:color="auto" w:fill="FFFF00"/>
              <w:rPr>
                <w:rFonts w:ascii="Bradley Hand ITC" w:hAnsi="Bradley Hand ITC" w:cs="Arial"/>
                <w:b/>
                <w:color w:val="FF0000"/>
              </w:rPr>
            </w:pPr>
          </w:p>
          <w:p w:rsidR="008F07DC" w:rsidRPr="008E121E" w:rsidRDefault="008F07DC" w:rsidP="00602FCA">
            <w:pPr>
              <w:shd w:val="clear" w:color="auto" w:fill="FFFF00"/>
              <w:rPr>
                <w:rFonts w:ascii="Bradley Hand ITC" w:hAnsi="Bradley Hand ITC" w:cs="Arial"/>
                <w:b/>
              </w:rPr>
            </w:pPr>
            <w:r w:rsidRPr="008E121E">
              <w:rPr>
                <w:rFonts w:ascii="Bradley Hand ITC" w:hAnsi="Bradley Hand ITC" w:cs="Arial"/>
                <w:b/>
              </w:rPr>
              <w:t>To review and implement learning for play across all stages with a particular focus on</w:t>
            </w:r>
          </w:p>
          <w:p w:rsidR="00023241" w:rsidRPr="00BC5BCB" w:rsidRDefault="00AF4265" w:rsidP="00602FCA">
            <w:pPr>
              <w:pStyle w:val="ListParagraph"/>
              <w:numPr>
                <w:ilvl w:val="0"/>
                <w:numId w:val="36"/>
              </w:numPr>
              <w:shd w:val="clear" w:color="auto" w:fill="FFFF00"/>
              <w:rPr>
                <w:rFonts w:ascii="Bradley Hand ITC" w:hAnsi="Bradley Hand ITC" w:cs="Arial"/>
                <w:b/>
              </w:rPr>
            </w:pPr>
            <w:r w:rsidRPr="00BC5BCB">
              <w:rPr>
                <w:rFonts w:ascii="Bradley Hand ITC" w:hAnsi="Bradley Hand ITC" w:cs="Arial"/>
                <w:b/>
                <w:bCs/>
              </w:rPr>
              <w:t>interactions</w:t>
            </w:r>
            <w:r w:rsidRPr="00BC5BCB">
              <w:rPr>
                <w:rFonts w:ascii="Bradley Hand ITC" w:hAnsi="Bradley Hand ITC" w:cs="Arial"/>
                <w:b/>
              </w:rPr>
              <w:t xml:space="preserve"> </w:t>
            </w:r>
          </w:p>
          <w:p w:rsidR="00023241" w:rsidRPr="008E121E" w:rsidRDefault="00023241" w:rsidP="00602FCA">
            <w:pPr>
              <w:pStyle w:val="ListParagraph"/>
              <w:numPr>
                <w:ilvl w:val="0"/>
                <w:numId w:val="36"/>
              </w:numPr>
              <w:shd w:val="clear" w:color="auto" w:fill="FFFF00"/>
              <w:rPr>
                <w:rFonts w:ascii="Bradley Hand ITC" w:hAnsi="Bradley Hand ITC" w:cs="Arial"/>
                <w:b/>
                <w:sz w:val="24"/>
                <w:szCs w:val="24"/>
              </w:rPr>
            </w:pPr>
            <w:r w:rsidRPr="008E121E">
              <w:rPr>
                <w:rFonts w:ascii="Bradley Hand ITC" w:hAnsi="Bradley Hand ITC" w:cs="Arial"/>
                <w:b/>
                <w:bCs/>
                <w:sz w:val="24"/>
                <w:szCs w:val="24"/>
              </w:rPr>
              <w:t>experiences</w:t>
            </w:r>
          </w:p>
          <w:p w:rsidR="00AF4265" w:rsidRPr="0029676B" w:rsidRDefault="00AF4265" w:rsidP="00602FCA">
            <w:pPr>
              <w:pStyle w:val="ListParagraph"/>
              <w:numPr>
                <w:ilvl w:val="0"/>
                <w:numId w:val="36"/>
              </w:numPr>
              <w:shd w:val="clear" w:color="auto" w:fill="FFFF00"/>
              <w:rPr>
                <w:rFonts w:ascii="Bradley Hand ITC" w:hAnsi="Bradley Hand ITC" w:cs="Arial"/>
                <w:b/>
                <w:sz w:val="24"/>
                <w:szCs w:val="24"/>
              </w:rPr>
            </w:pPr>
            <w:r w:rsidRPr="008E121E">
              <w:rPr>
                <w:rFonts w:ascii="Bradley Hand ITC" w:hAnsi="Bradley Hand ITC" w:cs="Arial"/>
                <w:b/>
                <w:bCs/>
                <w:sz w:val="24"/>
                <w:szCs w:val="24"/>
              </w:rPr>
              <w:t>spaces</w:t>
            </w:r>
          </w:p>
          <w:p w:rsidR="0029676B" w:rsidRDefault="0029676B" w:rsidP="0029676B">
            <w:pPr>
              <w:shd w:val="clear" w:color="auto" w:fill="FFFF00"/>
              <w:rPr>
                <w:rFonts w:ascii="Bradley Hand ITC" w:hAnsi="Bradley Hand ITC" w:cs="Arial"/>
                <w:b/>
              </w:rPr>
            </w:pPr>
            <w:r>
              <w:rPr>
                <w:rFonts w:ascii="Bradley Hand ITC" w:hAnsi="Bradley Hand ITC" w:cs="Arial"/>
                <w:b/>
              </w:rPr>
              <w:t>Through</w:t>
            </w:r>
          </w:p>
          <w:p w:rsidR="0029676B" w:rsidRDefault="0029676B" w:rsidP="0029676B">
            <w:pPr>
              <w:shd w:val="clear" w:color="auto" w:fill="FFFF00"/>
              <w:rPr>
                <w:rFonts w:ascii="Bradley Hand ITC" w:hAnsi="Bradley Hand ITC" w:cs="Arial"/>
                <w:b/>
              </w:rPr>
            </w:pPr>
            <w:r>
              <w:rPr>
                <w:rFonts w:ascii="Bradley Hand ITC" w:hAnsi="Bradley Hand ITC" w:cs="Arial"/>
                <w:b/>
              </w:rPr>
              <w:t xml:space="preserve">The play and Learning Framework </w:t>
            </w:r>
          </w:p>
          <w:p w:rsidR="0029676B" w:rsidRPr="0029676B" w:rsidRDefault="0029676B" w:rsidP="0029676B">
            <w:pPr>
              <w:shd w:val="clear" w:color="auto" w:fill="FFFF00"/>
              <w:rPr>
                <w:rFonts w:ascii="Bradley Hand ITC" w:hAnsi="Bradley Hand ITC" w:cs="Arial"/>
                <w:b/>
              </w:rPr>
            </w:pPr>
            <w:r>
              <w:rPr>
                <w:rFonts w:ascii="Bradley Hand ITC" w:hAnsi="Bradley Hand ITC" w:cs="Arial"/>
                <w:b/>
              </w:rPr>
              <w:t>How Good Is our Play for Learning and How Good is OUR school for evaluation and planning purposes</w:t>
            </w:r>
          </w:p>
          <w:p w:rsidR="00023241" w:rsidRPr="008E121E" w:rsidRDefault="00023241" w:rsidP="008F07DC">
            <w:pPr>
              <w:rPr>
                <w:rFonts w:ascii="Bradley Hand ITC" w:hAnsi="Bradley Hand ITC" w:cs="Arial"/>
                <w:b/>
              </w:rPr>
            </w:pPr>
          </w:p>
        </w:tc>
        <w:tc>
          <w:tcPr>
            <w:tcW w:w="4649" w:type="dxa"/>
          </w:tcPr>
          <w:p w:rsidR="00023241" w:rsidRPr="008E121E" w:rsidRDefault="00023241" w:rsidP="00662A65">
            <w:pPr>
              <w:rPr>
                <w:rFonts w:ascii="Bradley Hand ITC" w:hAnsi="Bradley Hand ITC" w:cs="Arial"/>
                <w:b/>
              </w:rPr>
            </w:pPr>
          </w:p>
          <w:p w:rsidR="00BC5BCB" w:rsidRDefault="00BC5BCB" w:rsidP="00662A65">
            <w:pPr>
              <w:rPr>
                <w:rFonts w:ascii="Bradley Hand ITC" w:hAnsi="Bradley Hand ITC" w:cs="Arial"/>
                <w:b/>
              </w:rPr>
            </w:pPr>
          </w:p>
          <w:p w:rsidR="00BC5BCB" w:rsidRDefault="00BC5BCB" w:rsidP="00662A65">
            <w:pPr>
              <w:rPr>
                <w:rFonts w:ascii="Bradley Hand ITC" w:hAnsi="Bradley Hand ITC" w:cs="Arial"/>
                <w:b/>
              </w:rPr>
            </w:pPr>
          </w:p>
          <w:p w:rsidR="00BC5BCB" w:rsidRDefault="00BC5BCB" w:rsidP="00662A65">
            <w:pPr>
              <w:rPr>
                <w:rFonts w:ascii="Bradley Hand ITC" w:hAnsi="Bradley Hand ITC" w:cs="Arial"/>
                <w:b/>
              </w:rPr>
            </w:pPr>
          </w:p>
          <w:p w:rsidR="00CD1545" w:rsidRPr="008E121E" w:rsidRDefault="008F07DC" w:rsidP="00662A65">
            <w:pPr>
              <w:rPr>
                <w:rFonts w:ascii="Bradley Hand ITC" w:hAnsi="Bradley Hand ITC" w:cs="Arial"/>
                <w:b/>
                <w:iCs/>
              </w:rPr>
            </w:pPr>
            <w:r w:rsidRPr="008E121E">
              <w:rPr>
                <w:rFonts w:ascii="Bradley Hand ITC" w:hAnsi="Bradley Hand ITC" w:cs="Arial"/>
                <w:b/>
              </w:rPr>
              <w:t xml:space="preserve">Through creative approaches to play across the curriculum children at all stages </w:t>
            </w:r>
            <w:r w:rsidR="00CD1545" w:rsidRPr="008E121E">
              <w:rPr>
                <w:rFonts w:ascii="Bradley Hand ITC" w:hAnsi="Bradley Hand ITC" w:cs="Arial"/>
                <w:b/>
                <w:iCs/>
              </w:rPr>
              <w:t xml:space="preserve">will have opportunities </w:t>
            </w:r>
            <w:r w:rsidRPr="008E121E">
              <w:rPr>
                <w:rFonts w:ascii="Bradley Hand ITC" w:hAnsi="Bradley Hand ITC" w:cs="Arial"/>
                <w:b/>
                <w:iCs/>
              </w:rPr>
              <w:t>to develop core skills in the four capacities of Curriculum for Excellence</w:t>
            </w:r>
          </w:p>
          <w:p w:rsidR="008F07DC" w:rsidRPr="008E121E" w:rsidRDefault="008F07DC" w:rsidP="00662A65">
            <w:pPr>
              <w:rPr>
                <w:rFonts w:ascii="Bradley Hand ITC" w:hAnsi="Bradley Hand ITC" w:cs="Arial"/>
                <w:b/>
              </w:rPr>
            </w:pPr>
          </w:p>
          <w:p w:rsidR="00CD1545" w:rsidRPr="008E121E" w:rsidRDefault="00CD1545" w:rsidP="00EB1292">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Spontaneous play</w:t>
            </w:r>
            <w:r w:rsidR="00AF4265" w:rsidRPr="008E121E">
              <w:rPr>
                <w:rFonts w:ascii="Bradley Hand ITC" w:hAnsi="Bradley Hand ITC" w:cs="Arial"/>
                <w:b/>
                <w:sz w:val="24"/>
                <w:szCs w:val="24"/>
              </w:rPr>
              <w:t xml:space="preserve"> </w:t>
            </w:r>
          </w:p>
          <w:p w:rsidR="00CD1545" w:rsidRPr="008E121E" w:rsidRDefault="00CD1545" w:rsidP="00EB1292">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Planned, Purposeful play</w:t>
            </w:r>
            <w:r w:rsidR="00AF4265" w:rsidRPr="008E121E">
              <w:rPr>
                <w:rFonts w:ascii="Bradley Hand ITC" w:hAnsi="Bradley Hand ITC" w:cs="Arial"/>
                <w:b/>
                <w:sz w:val="24"/>
                <w:szCs w:val="24"/>
              </w:rPr>
              <w:t xml:space="preserve"> </w:t>
            </w:r>
          </w:p>
          <w:p w:rsidR="00CD1545" w:rsidRPr="008E121E" w:rsidRDefault="00CD1545" w:rsidP="00EB1292">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Investigating and exploring</w:t>
            </w:r>
            <w:r w:rsidR="00AF4265" w:rsidRPr="008E121E">
              <w:rPr>
                <w:rFonts w:ascii="Bradley Hand ITC" w:hAnsi="Bradley Hand ITC" w:cs="Arial"/>
                <w:b/>
                <w:sz w:val="24"/>
                <w:szCs w:val="24"/>
              </w:rPr>
              <w:t xml:space="preserve"> </w:t>
            </w:r>
          </w:p>
          <w:p w:rsidR="00CD1545" w:rsidRPr="008E121E" w:rsidRDefault="00CD1545" w:rsidP="00EB1292">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 xml:space="preserve">Planned events and life experiences </w:t>
            </w:r>
          </w:p>
          <w:p w:rsidR="00694E96" w:rsidRPr="008E121E" w:rsidRDefault="00AF4265" w:rsidP="00EB1292">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 xml:space="preserve">Focused learning and teaching. </w:t>
            </w:r>
            <w:r w:rsidRPr="008E121E">
              <w:rPr>
                <w:rFonts w:ascii="Bradley Hand ITC" w:hAnsi="Bradley Hand ITC" w:cs="Arial"/>
                <w:b/>
                <w:bCs/>
                <w:sz w:val="24"/>
                <w:szCs w:val="24"/>
              </w:rPr>
              <w:t>(BtC 2, Scottish Executive, 2007)</w:t>
            </w:r>
            <w:r w:rsidRPr="008E121E">
              <w:rPr>
                <w:rFonts w:ascii="Bradley Hand ITC" w:hAnsi="Bradley Hand ITC" w:cs="Arial"/>
                <w:b/>
                <w:iCs/>
                <w:sz w:val="24"/>
                <w:szCs w:val="24"/>
              </w:rPr>
              <w:t xml:space="preserve">   </w:t>
            </w:r>
          </w:p>
          <w:p w:rsidR="008F07DC" w:rsidRPr="008E121E" w:rsidRDefault="008F07DC" w:rsidP="008F07DC">
            <w:pPr>
              <w:rPr>
                <w:rFonts w:ascii="Bradley Hand ITC" w:hAnsi="Bradley Hand ITC" w:cs="Arial"/>
                <w:b/>
              </w:rPr>
            </w:pPr>
          </w:p>
        </w:tc>
        <w:tc>
          <w:tcPr>
            <w:tcW w:w="4022" w:type="dxa"/>
          </w:tcPr>
          <w:p w:rsidR="008F07DC" w:rsidRPr="008E121E" w:rsidRDefault="008F07DC" w:rsidP="00662A65">
            <w:pPr>
              <w:rPr>
                <w:rFonts w:ascii="Bradley Hand ITC" w:hAnsi="Bradley Hand ITC" w:cs="Arial"/>
                <w:b/>
              </w:rPr>
            </w:pPr>
          </w:p>
          <w:p w:rsidR="00BC5BCB" w:rsidRDefault="00BC5BCB" w:rsidP="00662A65">
            <w:pPr>
              <w:rPr>
                <w:rFonts w:ascii="Bradley Hand ITC" w:hAnsi="Bradley Hand ITC" w:cs="Arial"/>
                <w:b/>
              </w:rPr>
            </w:pPr>
          </w:p>
          <w:p w:rsidR="00BC5BCB" w:rsidRDefault="00BC5BCB" w:rsidP="00662A65">
            <w:pPr>
              <w:rPr>
                <w:rFonts w:ascii="Bradley Hand ITC" w:hAnsi="Bradley Hand ITC" w:cs="Arial"/>
                <w:b/>
              </w:rPr>
            </w:pPr>
          </w:p>
          <w:p w:rsidR="00BC5BCB" w:rsidRDefault="00BC5BCB" w:rsidP="00662A65">
            <w:pPr>
              <w:rPr>
                <w:rFonts w:ascii="Bradley Hand ITC" w:hAnsi="Bradley Hand ITC" w:cs="Arial"/>
                <w:b/>
              </w:rPr>
            </w:pPr>
          </w:p>
          <w:p w:rsidR="00BC5BCB" w:rsidRDefault="00BC5BCB" w:rsidP="00662A65">
            <w:pPr>
              <w:rPr>
                <w:rFonts w:ascii="Bradley Hand ITC" w:hAnsi="Bradley Hand ITC" w:cs="Arial"/>
                <w:b/>
              </w:rPr>
            </w:pPr>
          </w:p>
          <w:p w:rsidR="00CD1545" w:rsidRPr="008E121E" w:rsidRDefault="008F07DC" w:rsidP="00662A65">
            <w:pPr>
              <w:rPr>
                <w:rFonts w:ascii="Bradley Hand ITC" w:hAnsi="Bradley Hand ITC" w:cs="Arial"/>
                <w:b/>
              </w:rPr>
            </w:pPr>
            <w:r w:rsidRPr="008E121E">
              <w:rPr>
                <w:rFonts w:ascii="Bradley Hand ITC" w:hAnsi="Bradley Hand ITC" w:cs="Arial"/>
                <w:b/>
              </w:rPr>
              <w:t>Improved health and well being</w:t>
            </w:r>
          </w:p>
          <w:p w:rsidR="008F07DC" w:rsidRPr="008E121E" w:rsidRDefault="008F07DC" w:rsidP="00662A65">
            <w:pPr>
              <w:rPr>
                <w:rFonts w:ascii="Bradley Hand ITC" w:hAnsi="Bradley Hand ITC" w:cs="Arial"/>
                <w:b/>
              </w:rPr>
            </w:pPr>
          </w:p>
          <w:p w:rsidR="00CD1545" w:rsidRPr="008E121E" w:rsidRDefault="00CD1545" w:rsidP="00CD1545">
            <w:pPr>
              <w:rPr>
                <w:rFonts w:ascii="Bradley Hand ITC" w:hAnsi="Bradley Hand ITC" w:cs="Arial"/>
                <w:b/>
              </w:rPr>
            </w:pPr>
            <w:r w:rsidRPr="008E121E">
              <w:rPr>
                <w:rFonts w:ascii="Bradley Hand ITC" w:hAnsi="Bradley Hand ITC" w:cs="Arial"/>
                <w:b/>
              </w:rPr>
              <w:t xml:space="preserve">Through play for learning children will demonstrate greater </w:t>
            </w:r>
            <w:r w:rsidR="00EB1292" w:rsidRPr="008E121E">
              <w:rPr>
                <w:rFonts w:ascii="Bradley Hand ITC" w:hAnsi="Bradley Hand ITC" w:cs="Arial"/>
                <w:b/>
              </w:rPr>
              <w:t xml:space="preserve">confidence and </w:t>
            </w:r>
            <w:r w:rsidRPr="008E121E">
              <w:rPr>
                <w:rFonts w:ascii="Bradley Hand ITC" w:hAnsi="Bradley Hand ITC" w:cs="Arial"/>
                <w:b/>
              </w:rPr>
              <w:t>r</w:t>
            </w:r>
            <w:r w:rsidR="00AF4265" w:rsidRPr="008E121E">
              <w:rPr>
                <w:rFonts w:ascii="Bradley Hand ITC" w:hAnsi="Bradley Hand ITC" w:cs="Arial"/>
                <w:b/>
              </w:rPr>
              <w:t>esilience</w:t>
            </w:r>
            <w:r w:rsidRPr="008E121E">
              <w:rPr>
                <w:rFonts w:ascii="Bradley Hand ITC" w:hAnsi="Bradley Hand ITC" w:cs="Arial"/>
                <w:b/>
              </w:rPr>
              <w:t xml:space="preserve"> and improved skills in </w:t>
            </w:r>
          </w:p>
          <w:p w:rsidR="00CD1545" w:rsidRPr="008E121E" w:rsidRDefault="00CD1545" w:rsidP="00CD1545">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problem solving</w:t>
            </w:r>
          </w:p>
          <w:p w:rsidR="00CD1545" w:rsidRPr="008E121E" w:rsidRDefault="00CD1545" w:rsidP="00CD1545">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collaboration</w:t>
            </w:r>
          </w:p>
          <w:p w:rsidR="00CD1545" w:rsidRPr="008E121E" w:rsidRDefault="00CD1545" w:rsidP="00CD1545">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creativity</w:t>
            </w:r>
          </w:p>
          <w:p w:rsidR="00694E96" w:rsidRPr="008E121E" w:rsidRDefault="00AF4265" w:rsidP="00CD1545">
            <w:pPr>
              <w:pStyle w:val="ListParagraph"/>
              <w:numPr>
                <w:ilvl w:val="0"/>
                <w:numId w:val="4"/>
              </w:numPr>
              <w:rPr>
                <w:rFonts w:ascii="Bradley Hand ITC" w:hAnsi="Bradley Hand ITC" w:cs="Arial"/>
                <w:b/>
                <w:sz w:val="24"/>
                <w:szCs w:val="24"/>
              </w:rPr>
            </w:pPr>
            <w:r w:rsidRPr="008E121E">
              <w:rPr>
                <w:rFonts w:ascii="Bradley Hand ITC" w:hAnsi="Bradley Hand ITC" w:cs="Arial"/>
                <w:b/>
                <w:sz w:val="24"/>
                <w:szCs w:val="24"/>
              </w:rPr>
              <w:t xml:space="preserve">critical </w:t>
            </w:r>
            <w:r w:rsidR="00CD1545" w:rsidRPr="008E121E">
              <w:rPr>
                <w:rFonts w:ascii="Bradley Hand ITC" w:hAnsi="Bradley Hand ITC" w:cs="Arial"/>
                <w:b/>
                <w:sz w:val="24"/>
                <w:szCs w:val="24"/>
              </w:rPr>
              <w:t>thinking</w:t>
            </w:r>
          </w:p>
          <w:p w:rsidR="00CD1545" w:rsidRPr="008E121E" w:rsidRDefault="00CD1545" w:rsidP="00CD1545">
            <w:pPr>
              <w:rPr>
                <w:rFonts w:ascii="Bradley Hand ITC" w:hAnsi="Bradley Hand ITC" w:cs="Arial"/>
                <w:b/>
              </w:rPr>
            </w:pPr>
            <w:r w:rsidRPr="008E121E">
              <w:rPr>
                <w:rFonts w:ascii="Bradley Hand ITC" w:hAnsi="Bradley Hand ITC" w:cs="Arial"/>
                <w:b/>
              </w:rPr>
              <w:t xml:space="preserve">Children will demonstrate improved health and wellbeing through the ability to </w:t>
            </w:r>
          </w:p>
          <w:p w:rsidR="008F07DC" w:rsidRPr="008E121E" w:rsidRDefault="008F07DC" w:rsidP="00CD1545">
            <w:pPr>
              <w:rPr>
                <w:rFonts w:ascii="Bradley Hand ITC" w:hAnsi="Bradley Hand ITC" w:cs="Arial"/>
                <w:b/>
              </w:rPr>
            </w:pPr>
          </w:p>
          <w:p w:rsidR="00CD1545" w:rsidRPr="008E121E" w:rsidRDefault="00CD1545" w:rsidP="00CD1545">
            <w:pPr>
              <w:pStyle w:val="ListParagraph"/>
              <w:numPr>
                <w:ilvl w:val="0"/>
                <w:numId w:val="6"/>
              </w:numPr>
              <w:rPr>
                <w:rFonts w:ascii="Bradley Hand ITC" w:hAnsi="Bradley Hand ITC" w:cs="Arial"/>
                <w:b/>
                <w:sz w:val="24"/>
                <w:szCs w:val="24"/>
              </w:rPr>
            </w:pPr>
            <w:r w:rsidRPr="008E121E">
              <w:rPr>
                <w:rFonts w:ascii="Bradley Hand ITC" w:hAnsi="Bradley Hand ITC" w:cs="Arial"/>
                <w:b/>
                <w:sz w:val="24"/>
                <w:szCs w:val="24"/>
              </w:rPr>
              <w:t>self regulate and manage big emotions</w:t>
            </w:r>
          </w:p>
          <w:p w:rsidR="00CD1545" w:rsidRPr="008E121E" w:rsidRDefault="00EB1292" w:rsidP="00CD1545">
            <w:pPr>
              <w:pStyle w:val="ListParagraph"/>
              <w:numPr>
                <w:ilvl w:val="0"/>
                <w:numId w:val="6"/>
              </w:numPr>
              <w:rPr>
                <w:rFonts w:ascii="Bradley Hand ITC" w:hAnsi="Bradley Hand ITC" w:cs="Arial"/>
                <w:b/>
                <w:sz w:val="24"/>
                <w:szCs w:val="24"/>
              </w:rPr>
            </w:pPr>
            <w:r w:rsidRPr="008E121E">
              <w:rPr>
                <w:rFonts w:ascii="Bradley Hand ITC" w:hAnsi="Bradley Hand ITC" w:cs="Arial"/>
                <w:b/>
                <w:sz w:val="24"/>
                <w:szCs w:val="24"/>
              </w:rPr>
              <w:t>engage with r</w:t>
            </w:r>
            <w:r w:rsidR="00CD1545" w:rsidRPr="008E121E">
              <w:rPr>
                <w:rFonts w:ascii="Bradley Hand ITC" w:hAnsi="Bradley Hand ITC" w:cs="Arial"/>
                <w:b/>
                <w:sz w:val="24"/>
                <w:szCs w:val="24"/>
              </w:rPr>
              <w:t>elationship challenges</w:t>
            </w:r>
          </w:p>
          <w:p w:rsidR="00CD1545" w:rsidRPr="008E121E" w:rsidRDefault="00EB1292" w:rsidP="00CD1545">
            <w:pPr>
              <w:pStyle w:val="ListParagraph"/>
              <w:numPr>
                <w:ilvl w:val="0"/>
                <w:numId w:val="6"/>
              </w:numPr>
              <w:rPr>
                <w:rFonts w:ascii="Bradley Hand ITC" w:hAnsi="Bradley Hand ITC" w:cs="Arial"/>
                <w:b/>
                <w:sz w:val="24"/>
                <w:szCs w:val="24"/>
              </w:rPr>
            </w:pPr>
            <w:r w:rsidRPr="008E121E">
              <w:rPr>
                <w:rFonts w:ascii="Bradley Hand ITC" w:hAnsi="Bradley Hand ITC" w:cs="Arial"/>
                <w:b/>
                <w:sz w:val="24"/>
                <w:szCs w:val="24"/>
              </w:rPr>
              <w:t>use restorative approaches</w:t>
            </w:r>
          </w:p>
          <w:p w:rsidR="00CD1545" w:rsidRPr="008E121E" w:rsidRDefault="00CD1545" w:rsidP="00CD1545">
            <w:pPr>
              <w:rPr>
                <w:rFonts w:ascii="Bradley Hand ITC" w:hAnsi="Bradley Hand ITC" w:cs="Arial"/>
                <w:b/>
              </w:rPr>
            </w:pPr>
          </w:p>
          <w:p w:rsidR="00CD1545" w:rsidRPr="008E121E" w:rsidRDefault="00CD1545" w:rsidP="00CD1545">
            <w:pPr>
              <w:rPr>
                <w:rFonts w:ascii="Bradley Hand ITC" w:hAnsi="Bradley Hand ITC" w:cs="Arial"/>
                <w:b/>
              </w:rPr>
            </w:pPr>
          </w:p>
          <w:p w:rsidR="00CD1545" w:rsidRDefault="00CD1545" w:rsidP="00CD1545">
            <w:pPr>
              <w:rPr>
                <w:rFonts w:ascii="Bradley Hand ITC" w:hAnsi="Bradley Hand ITC" w:cs="Arial"/>
                <w:b/>
              </w:rPr>
            </w:pPr>
          </w:p>
          <w:p w:rsidR="00BC5BCB" w:rsidRDefault="00BC5BCB" w:rsidP="00CD1545">
            <w:pPr>
              <w:rPr>
                <w:rFonts w:ascii="Bradley Hand ITC" w:hAnsi="Bradley Hand ITC" w:cs="Arial"/>
                <w:b/>
              </w:rPr>
            </w:pPr>
          </w:p>
          <w:p w:rsidR="00BC5BCB" w:rsidRDefault="00BC5BCB" w:rsidP="00CD1545">
            <w:pPr>
              <w:rPr>
                <w:rFonts w:ascii="Bradley Hand ITC" w:hAnsi="Bradley Hand ITC" w:cs="Arial"/>
                <w:b/>
              </w:rPr>
            </w:pPr>
          </w:p>
          <w:p w:rsidR="00BC5BCB" w:rsidRDefault="00BC5BCB" w:rsidP="00CD1545">
            <w:pPr>
              <w:rPr>
                <w:rFonts w:ascii="Bradley Hand ITC" w:hAnsi="Bradley Hand ITC" w:cs="Arial"/>
                <w:b/>
              </w:rPr>
            </w:pPr>
          </w:p>
          <w:p w:rsidR="00BC5BCB" w:rsidRPr="008E121E" w:rsidRDefault="00BC5BCB" w:rsidP="00CD1545">
            <w:pPr>
              <w:rPr>
                <w:rFonts w:ascii="Bradley Hand ITC" w:hAnsi="Bradley Hand ITC" w:cs="Arial"/>
                <w:b/>
              </w:rPr>
            </w:pPr>
          </w:p>
          <w:p w:rsidR="00CD1545" w:rsidRPr="008E121E" w:rsidRDefault="00CD1545" w:rsidP="00CD1545">
            <w:pPr>
              <w:rPr>
                <w:rFonts w:ascii="Bradley Hand ITC" w:hAnsi="Bradley Hand ITC" w:cs="Arial"/>
                <w:b/>
              </w:rPr>
            </w:pPr>
          </w:p>
          <w:p w:rsidR="00CD1545" w:rsidRPr="008E121E" w:rsidRDefault="00CD1545" w:rsidP="00CD1545">
            <w:pPr>
              <w:rPr>
                <w:rFonts w:ascii="Bradley Hand ITC" w:hAnsi="Bradley Hand ITC" w:cs="Arial"/>
                <w:b/>
              </w:rPr>
            </w:pPr>
          </w:p>
        </w:tc>
        <w:tc>
          <w:tcPr>
            <w:tcW w:w="1134" w:type="dxa"/>
          </w:tcPr>
          <w:p w:rsidR="00694E96" w:rsidRPr="008E121E" w:rsidRDefault="00694E96" w:rsidP="004305DA">
            <w:pPr>
              <w:jc w:val="center"/>
              <w:rPr>
                <w:rFonts w:ascii="Bradley Hand ITC" w:hAnsi="Bradley Hand ITC" w:cs="Arial"/>
                <w:b/>
              </w:rPr>
            </w:pPr>
          </w:p>
          <w:p w:rsidR="00F4717F" w:rsidRPr="008E121E" w:rsidRDefault="00F4717F" w:rsidP="004305DA">
            <w:pPr>
              <w:jc w:val="center"/>
              <w:rPr>
                <w:rFonts w:ascii="Bradley Hand ITC" w:hAnsi="Bradley Hand ITC" w:cs="Arial"/>
                <w:b/>
              </w:rPr>
            </w:pPr>
          </w:p>
        </w:tc>
      </w:tr>
      <w:tr w:rsidR="00694E96" w:rsidRPr="008E121E" w:rsidTr="00BC5BCB">
        <w:trPr>
          <w:trHeight w:val="465"/>
        </w:trPr>
        <w:tc>
          <w:tcPr>
            <w:tcW w:w="4649" w:type="dxa"/>
            <w:shd w:val="clear" w:color="auto" w:fill="99FF66"/>
          </w:tcPr>
          <w:p w:rsidR="00602FCA" w:rsidRDefault="00602FCA" w:rsidP="00BC5BCB">
            <w:pPr>
              <w:rPr>
                <w:rFonts w:ascii="Bradley Hand ITC" w:hAnsi="Bradley Hand ITC" w:cs="Arial"/>
                <w:b/>
              </w:rPr>
            </w:pPr>
          </w:p>
          <w:p w:rsidR="000E3722" w:rsidRPr="00BC5BCB" w:rsidRDefault="000E3722" w:rsidP="00BC5BCB">
            <w:pPr>
              <w:rPr>
                <w:rFonts w:ascii="Bradley Hand ITC" w:hAnsi="Bradley Hand ITC" w:cs="Arial"/>
                <w:b/>
              </w:rPr>
            </w:pPr>
            <w:r w:rsidRPr="00BC5BCB">
              <w:rPr>
                <w:rFonts w:ascii="Bradley Hand ITC" w:hAnsi="Bradley Hand ITC" w:cs="Arial"/>
                <w:b/>
              </w:rPr>
              <w:t>To implem</w:t>
            </w:r>
            <w:r w:rsidR="00964952" w:rsidRPr="00BC5BCB">
              <w:rPr>
                <w:rFonts w:ascii="Bradley Hand ITC" w:hAnsi="Bradley Hand ITC" w:cs="Arial"/>
                <w:b/>
              </w:rPr>
              <w:t xml:space="preserve">ent The </w:t>
            </w:r>
            <w:r w:rsidRPr="00BC5BCB">
              <w:rPr>
                <w:rFonts w:ascii="Bradley Hand ITC" w:hAnsi="Bradley Hand ITC" w:cs="Arial"/>
                <w:b/>
              </w:rPr>
              <w:t>Rights of The Child Article 12, respect for the views of the child. ‘</w:t>
            </w:r>
            <w:r w:rsidRPr="00D74FC6">
              <w:rPr>
                <w:rFonts w:ascii="Bradley Hand ITC" w:hAnsi="Bradley Hand ITC" w:cs="Arial"/>
                <w:b/>
                <w:color w:val="FF0000"/>
              </w:rPr>
              <w:t xml:space="preserve">Every child has the right to express their views, feelings and wishes in all matters affecting them, and to have their views considered and taken seriously.’ </w:t>
            </w:r>
          </w:p>
          <w:p w:rsidR="00023241" w:rsidRPr="008370D7" w:rsidRDefault="000E3722" w:rsidP="008370D7">
            <w:pPr>
              <w:rPr>
                <w:rFonts w:ascii="Bradley Hand ITC" w:hAnsi="Bradley Hand ITC" w:cs="Arial"/>
                <w:b/>
              </w:rPr>
            </w:pPr>
            <w:r w:rsidRPr="008370D7">
              <w:rPr>
                <w:rFonts w:ascii="Bradley Hand ITC" w:hAnsi="Bradley Hand ITC" w:cs="Arial"/>
                <w:b/>
              </w:rPr>
              <w:t xml:space="preserve">To use HGIOUR School/Early Learning and Childcare Self evaluation to </w:t>
            </w:r>
          </w:p>
          <w:p w:rsidR="000E3722" w:rsidRPr="008E121E" w:rsidRDefault="000E3722" w:rsidP="000E3722">
            <w:pPr>
              <w:pStyle w:val="ListParagraph"/>
              <w:rPr>
                <w:rFonts w:ascii="Bradley Hand ITC" w:hAnsi="Bradley Hand ITC" w:cs="Arial"/>
                <w:b/>
                <w:sz w:val="24"/>
                <w:szCs w:val="24"/>
              </w:rPr>
            </w:pPr>
          </w:p>
          <w:p w:rsidR="00D74FC6" w:rsidRDefault="000E3722" w:rsidP="00D74FC6">
            <w:pPr>
              <w:pStyle w:val="ListParagraph"/>
              <w:numPr>
                <w:ilvl w:val="0"/>
                <w:numId w:val="6"/>
              </w:numPr>
              <w:rPr>
                <w:rFonts w:ascii="Bradley Hand ITC" w:hAnsi="Bradley Hand ITC" w:cs="Arial"/>
                <w:b/>
                <w:sz w:val="24"/>
                <w:szCs w:val="24"/>
              </w:rPr>
            </w:pPr>
            <w:r w:rsidRPr="008E121E">
              <w:rPr>
                <w:rFonts w:ascii="Bradley Hand ITC" w:hAnsi="Bradley Hand ITC" w:cs="Arial"/>
                <w:b/>
                <w:sz w:val="24"/>
                <w:szCs w:val="24"/>
              </w:rPr>
              <w:t>Improve Child’s Voice</w:t>
            </w:r>
            <w:r w:rsidR="00146447" w:rsidRPr="008E121E">
              <w:rPr>
                <w:rFonts w:ascii="Bradley Hand ITC" w:hAnsi="Bradley Hand ITC" w:cs="Arial"/>
                <w:b/>
                <w:sz w:val="24"/>
                <w:szCs w:val="24"/>
              </w:rPr>
              <w:t xml:space="preserve"> and involvement in decision making</w:t>
            </w:r>
            <w:r w:rsidR="00D74FC6">
              <w:rPr>
                <w:rFonts w:ascii="Bradley Hand ITC" w:hAnsi="Bradley Hand ITC" w:cs="Arial"/>
                <w:b/>
                <w:sz w:val="24"/>
                <w:szCs w:val="24"/>
              </w:rPr>
              <w:t xml:space="preserve"> </w:t>
            </w:r>
          </w:p>
          <w:p w:rsidR="00D74FC6" w:rsidRDefault="00D74FC6" w:rsidP="00D74FC6">
            <w:pPr>
              <w:pStyle w:val="ListParagraph"/>
              <w:numPr>
                <w:ilvl w:val="0"/>
                <w:numId w:val="6"/>
              </w:numPr>
              <w:rPr>
                <w:rFonts w:ascii="Bradley Hand ITC" w:hAnsi="Bradley Hand ITC" w:cs="Arial"/>
                <w:b/>
                <w:sz w:val="24"/>
                <w:szCs w:val="24"/>
              </w:rPr>
            </w:pPr>
            <w:r>
              <w:rPr>
                <w:rFonts w:ascii="Bradley Hand ITC" w:hAnsi="Bradley Hand ITC" w:cs="Arial"/>
                <w:b/>
                <w:sz w:val="24"/>
                <w:szCs w:val="24"/>
              </w:rPr>
              <w:t>To encourage childrens involvewment in discussions that affect them eg progress consultations and staged intervention meetings</w:t>
            </w:r>
          </w:p>
          <w:p w:rsidR="00D74FC6" w:rsidRPr="00D74FC6" w:rsidRDefault="00D74FC6" w:rsidP="00D74FC6">
            <w:pPr>
              <w:pStyle w:val="ListParagraph"/>
              <w:numPr>
                <w:ilvl w:val="0"/>
                <w:numId w:val="6"/>
              </w:numPr>
              <w:rPr>
                <w:rFonts w:ascii="Bradley Hand ITC" w:hAnsi="Bradley Hand ITC" w:cs="Arial"/>
                <w:b/>
                <w:sz w:val="24"/>
                <w:szCs w:val="24"/>
              </w:rPr>
            </w:pPr>
            <w:r>
              <w:rPr>
                <w:rFonts w:ascii="Bradley Hand ITC" w:hAnsi="Bradley Hand ITC" w:cs="Arial"/>
                <w:b/>
                <w:sz w:val="24"/>
                <w:szCs w:val="24"/>
              </w:rPr>
              <w:t>To improve children’s involvement in  planning and assessing learning</w:t>
            </w:r>
          </w:p>
        </w:tc>
        <w:tc>
          <w:tcPr>
            <w:tcW w:w="4649" w:type="dxa"/>
          </w:tcPr>
          <w:p w:rsidR="00602FCA" w:rsidRDefault="00602FCA" w:rsidP="00662A65">
            <w:pPr>
              <w:rPr>
                <w:rFonts w:ascii="Bradley Hand ITC" w:hAnsi="Bradley Hand ITC" w:cs="Arial"/>
                <w:b/>
              </w:rPr>
            </w:pPr>
          </w:p>
          <w:p w:rsidR="00602FCA" w:rsidRDefault="00602FCA" w:rsidP="00662A65">
            <w:pPr>
              <w:rPr>
                <w:rFonts w:ascii="Bradley Hand ITC" w:hAnsi="Bradley Hand ITC" w:cs="Arial"/>
                <w:b/>
              </w:rPr>
            </w:pPr>
          </w:p>
          <w:p w:rsidR="00694E96" w:rsidRPr="008E121E" w:rsidRDefault="000E3722" w:rsidP="00662A65">
            <w:pPr>
              <w:rPr>
                <w:rFonts w:ascii="Bradley Hand ITC" w:hAnsi="Bradley Hand ITC" w:cs="Arial"/>
                <w:b/>
              </w:rPr>
            </w:pPr>
            <w:r w:rsidRPr="008E121E">
              <w:rPr>
                <w:rFonts w:ascii="Bradley Hand ITC" w:hAnsi="Bradley Hand ITC" w:cs="Arial"/>
                <w:b/>
              </w:rPr>
              <w:t>Children will have knowledge of the United Nations Convention for The Rights of The Child and what this means for them</w:t>
            </w: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r w:rsidRPr="008E121E">
              <w:rPr>
                <w:rFonts w:ascii="Bradley Hand ITC" w:hAnsi="Bradley Hand ITC" w:cs="Arial"/>
                <w:b/>
              </w:rPr>
              <w:t xml:space="preserve">Children will contribute to school/nursery improvement through leadership group activities and focus </w:t>
            </w:r>
            <w:r w:rsidR="00D370DC" w:rsidRPr="008E121E">
              <w:rPr>
                <w:rFonts w:ascii="Bradley Hand ITC" w:hAnsi="Bradley Hand ITC" w:cs="Arial"/>
                <w:b/>
              </w:rPr>
              <w:t>g</w:t>
            </w:r>
            <w:r w:rsidRPr="008E121E">
              <w:rPr>
                <w:rFonts w:ascii="Bradley Hand ITC" w:hAnsi="Bradley Hand ITC" w:cs="Arial"/>
                <w:b/>
              </w:rPr>
              <w:t>roups</w:t>
            </w: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p>
          <w:p w:rsidR="000E3722" w:rsidRPr="008E121E" w:rsidRDefault="000E3722" w:rsidP="00662A65">
            <w:pPr>
              <w:rPr>
                <w:rFonts w:ascii="Bradley Hand ITC" w:hAnsi="Bradley Hand ITC" w:cs="Arial"/>
                <w:b/>
              </w:rPr>
            </w:pPr>
          </w:p>
          <w:p w:rsidR="00964952" w:rsidRPr="008E121E" w:rsidRDefault="00964952" w:rsidP="00662A65">
            <w:pPr>
              <w:rPr>
                <w:rFonts w:ascii="Bradley Hand ITC" w:hAnsi="Bradley Hand ITC" w:cs="Arial"/>
                <w:b/>
              </w:rPr>
            </w:pPr>
            <w:r w:rsidRPr="008E121E">
              <w:rPr>
                <w:rFonts w:ascii="Bradley Hand ITC" w:hAnsi="Bradley Hand ITC" w:cs="Arial"/>
                <w:b/>
              </w:rPr>
              <w:t>Children have a voice in decisions about how to support them in their learning</w:t>
            </w:r>
          </w:p>
        </w:tc>
        <w:tc>
          <w:tcPr>
            <w:tcW w:w="4022" w:type="dxa"/>
          </w:tcPr>
          <w:p w:rsidR="00602FCA" w:rsidRDefault="00602FCA" w:rsidP="00662A65">
            <w:pPr>
              <w:rPr>
                <w:rFonts w:ascii="Bradley Hand ITC" w:hAnsi="Bradley Hand ITC" w:cs="Arial"/>
                <w:b/>
              </w:rPr>
            </w:pPr>
          </w:p>
          <w:p w:rsidR="00602FCA" w:rsidRDefault="00602FCA" w:rsidP="00662A65">
            <w:pPr>
              <w:rPr>
                <w:rFonts w:ascii="Bradley Hand ITC" w:hAnsi="Bradley Hand ITC" w:cs="Arial"/>
                <w:b/>
              </w:rPr>
            </w:pPr>
          </w:p>
          <w:p w:rsidR="00694E96" w:rsidRPr="008E121E" w:rsidRDefault="00964952" w:rsidP="00662A65">
            <w:pPr>
              <w:rPr>
                <w:rFonts w:ascii="Bradley Hand ITC" w:hAnsi="Bradley Hand ITC" w:cs="Arial"/>
                <w:b/>
              </w:rPr>
            </w:pPr>
            <w:r w:rsidRPr="008E121E">
              <w:rPr>
                <w:rFonts w:ascii="Bradley Hand ITC" w:hAnsi="Bradley Hand ITC" w:cs="Arial"/>
                <w:b/>
              </w:rPr>
              <w:t>Children will demonstrate an understanding of the UNCR Rights of the Child, and be conversant on the articles that affect them in school and nursery in particular</w:t>
            </w: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r w:rsidRPr="008E121E">
              <w:rPr>
                <w:rFonts w:ascii="Bradley Hand ITC" w:hAnsi="Bradley Hand ITC" w:cs="Arial"/>
                <w:b/>
              </w:rPr>
              <w:t>Leadership Groups activities will show how child voice can influence change and improvement</w:t>
            </w:r>
          </w:p>
          <w:p w:rsidR="00964952" w:rsidRPr="008E121E" w:rsidRDefault="00964952" w:rsidP="00662A65">
            <w:pPr>
              <w:rPr>
                <w:rFonts w:ascii="Bradley Hand ITC" w:hAnsi="Bradley Hand ITC" w:cs="Arial"/>
                <w:b/>
              </w:rPr>
            </w:pPr>
          </w:p>
          <w:p w:rsidR="00636354" w:rsidRPr="008E121E" w:rsidRDefault="00964952" w:rsidP="00662A65">
            <w:pPr>
              <w:rPr>
                <w:rFonts w:ascii="Bradley Hand ITC" w:hAnsi="Bradley Hand ITC" w:cs="Arial"/>
                <w:b/>
              </w:rPr>
            </w:pPr>
            <w:r w:rsidRPr="008E121E">
              <w:rPr>
                <w:rFonts w:ascii="Bradley Hand ITC" w:hAnsi="Bradley Hand ITC" w:cs="Arial"/>
                <w:b/>
              </w:rPr>
              <w:t>More children will attend Progress consultations</w:t>
            </w:r>
            <w:r w:rsidR="00636354" w:rsidRPr="008E121E">
              <w:rPr>
                <w:rFonts w:ascii="Bradley Hand ITC" w:hAnsi="Bradley Hand ITC" w:cs="Arial"/>
                <w:b/>
              </w:rPr>
              <w:t xml:space="preserve"> </w:t>
            </w:r>
          </w:p>
          <w:p w:rsidR="00636354" w:rsidRPr="008E121E" w:rsidRDefault="00636354" w:rsidP="00662A65">
            <w:pPr>
              <w:rPr>
                <w:rFonts w:ascii="Bradley Hand ITC" w:hAnsi="Bradley Hand ITC" w:cs="Arial"/>
                <w:b/>
              </w:rPr>
            </w:pP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r w:rsidRPr="008E121E">
              <w:rPr>
                <w:rFonts w:ascii="Bradley Hand ITC" w:hAnsi="Bradley Hand ITC" w:cs="Arial"/>
                <w:b/>
              </w:rPr>
              <w:t>More children will attend their staged intervention meeting</w:t>
            </w: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r w:rsidRPr="008E121E">
              <w:rPr>
                <w:rFonts w:ascii="Bradley Hand ITC" w:hAnsi="Bradley Hand ITC" w:cs="Arial"/>
                <w:b/>
              </w:rPr>
              <w:t>Children will contribute to meetings</w:t>
            </w:r>
          </w:p>
          <w:p w:rsidR="00964952" w:rsidRPr="008E121E" w:rsidRDefault="00964952" w:rsidP="00662A65">
            <w:pPr>
              <w:rPr>
                <w:rFonts w:ascii="Bradley Hand ITC" w:hAnsi="Bradley Hand ITC" w:cs="Arial"/>
                <w:b/>
              </w:rPr>
            </w:pPr>
          </w:p>
          <w:p w:rsidR="00964952" w:rsidRPr="008E121E" w:rsidRDefault="00964952" w:rsidP="00662A65">
            <w:pPr>
              <w:rPr>
                <w:rFonts w:ascii="Bradley Hand ITC" w:hAnsi="Bradley Hand ITC" w:cs="Arial"/>
                <w:b/>
              </w:rPr>
            </w:pPr>
            <w:r w:rsidRPr="008E121E">
              <w:rPr>
                <w:rFonts w:ascii="Bradley Hand ITC" w:hAnsi="Bradley Hand ITC" w:cs="Arial"/>
                <w:b/>
              </w:rPr>
              <w:t>Children with additional support needs will be able to articulate how support put in place is</w:t>
            </w:r>
            <w:r w:rsidR="00636354" w:rsidRPr="008E121E">
              <w:rPr>
                <w:rFonts w:ascii="Bradley Hand ITC" w:hAnsi="Bradley Hand ITC" w:cs="Arial"/>
                <w:b/>
              </w:rPr>
              <w:t xml:space="preserve"> making a difference to their l</w:t>
            </w:r>
            <w:r w:rsidRPr="008E121E">
              <w:rPr>
                <w:rFonts w:ascii="Bradley Hand ITC" w:hAnsi="Bradley Hand ITC" w:cs="Arial"/>
                <w:b/>
              </w:rPr>
              <w:t>earning and confidence</w:t>
            </w:r>
          </w:p>
          <w:p w:rsidR="00636354" w:rsidRPr="008E121E" w:rsidRDefault="00636354" w:rsidP="00662A65">
            <w:pPr>
              <w:rPr>
                <w:rFonts w:ascii="Bradley Hand ITC" w:hAnsi="Bradley Hand ITC" w:cs="Arial"/>
                <w:b/>
              </w:rPr>
            </w:pPr>
          </w:p>
          <w:p w:rsidR="00636354" w:rsidRPr="008E121E" w:rsidRDefault="00636354" w:rsidP="00662A65">
            <w:pPr>
              <w:rPr>
                <w:rFonts w:ascii="Bradley Hand ITC" w:hAnsi="Bradley Hand ITC" w:cs="Arial"/>
                <w:b/>
              </w:rPr>
            </w:pPr>
            <w:r w:rsidRPr="008E121E">
              <w:rPr>
                <w:rFonts w:ascii="Bradley Hand ITC" w:hAnsi="Bradley Hand ITC" w:cs="Arial"/>
                <w:b/>
              </w:rPr>
              <w:t>All children will have the appropriate support and challenge in their learning</w:t>
            </w:r>
          </w:p>
          <w:p w:rsidR="00964952" w:rsidRPr="008E121E" w:rsidRDefault="00964952" w:rsidP="00662A65">
            <w:pPr>
              <w:rPr>
                <w:rFonts w:ascii="Bradley Hand ITC" w:hAnsi="Bradley Hand ITC" w:cs="Arial"/>
                <w:b/>
              </w:rPr>
            </w:pPr>
          </w:p>
          <w:p w:rsidR="00BC5BCB" w:rsidRDefault="00BC5BCB" w:rsidP="00662A65">
            <w:pPr>
              <w:rPr>
                <w:rFonts w:ascii="Bradley Hand ITC" w:hAnsi="Bradley Hand ITC" w:cs="Arial"/>
                <w:b/>
              </w:rPr>
            </w:pPr>
          </w:p>
          <w:p w:rsidR="00BC5BCB" w:rsidRPr="008E121E" w:rsidRDefault="00BC5BCB" w:rsidP="00662A65">
            <w:pPr>
              <w:rPr>
                <w:rFonts w:ascii="Bradley Hand ITC" w:hAnsi="Bradley Hand ITC" w:cs="Arial"/>
                <w:b/>
              </w:rPr>
            </w:pPr>
          </w:p>
        </w:tc>
        <w:tc>
          <w:tcPr>
            <w:tcW w:w="1134" w:type="dxa"/>
          </w:tcPr>
          <w:p w:rsidR="00694E96" w:rsidRPr="008E121E" w:rsidRDefault="00694E96" w:rsidP="004305DA">
            <w:pPr>
              <w:jc w:val="center"/>
              <w:rPr>
                <w:rFonts w:ascii="Bradley Hand ITC" w:hAnsi="Bradley Hand ITC" w:cs="Arial"/>
                <w:b/>
              </w:rPr>
            </w:pPr>
          </w:p>
          <w:p w:rsidR="00F4717F" w:rsidRPr="008E121E" w:rsidRDefault="00F4717F" w:rsidP="004305DA">
            <w:pPr>
              <w:jc w:val="center"/>
              <w:rPr>
                <w:rFonts w:ascii="Bradley Hand ITC" w:hAnsi="Bradley Hand ITC" w:cs="Arial"/>
                <w:b/>
              </w:rPr>
            </w:pPr>
          </w:p>
        </w:tc>
      </w:tr>
      <w:tr w:rsidR="00694E96" w:rsidRPr="008E121E" w:rsidTr="00D74FC6">
        <w:trPr>
          <w:trHeight w:val="465"/>
        </w:trPr>
        <w:tc>
          <w:tcPr>
            <w:tcW w:w="4649" w:type="dxa"/>
            <w:shd w:val="clear" w:color="auto" w:fill="9966FF"/>
          </w:tcPr>
          <w:p w:rsidR="00694E96" w:rsidRDefault="00146447" w:rsidP="00662A65">
            <w:pPr>
              <w:rPr>
                <w:rFonts w:ascii="Bradley Hand ITC" w:hAnsi="Bradley Hand ITC" w:cs="Arial"/>
                <w:b/>
              </w:rPr>
            </w:pPr>
            <w:r w:rsidRPr="008E121E">
              <w:rPr>
                <w:rFonts w:ascii="Bradley Hand ITC" w:hAnsi="Bradley Hand ITC" w:cs="Arial"/>
                <w:b/>
              </w:rPr>
              <w:lastRenderedPageBreak/>
              <w:t>To develop the skills of teachers in assessing progress and meeting childrens needs through</w:t>
            </w:r>
          </w:p>
          <w:p w:rsidR="008370D7" w:rsidRPr="008E121E" w:rsidRDefault="008370D7" w:rsidP="00662A65">
            <w:pPr>
              <w:rPr>
                <w:rFonts w:ascii="Bradley Hand ITC" w:hAnsi="Bradley Hand ITC" w:cs="Arial"/>
                <w:b/>
              </w:rPr>
            </w:pPr>
          </w:p>
          <w:p w:rsidR="008370D7" w:rsidRDefault="008370D7" w:rsidP="008370D7">
            <w:pPr>
              <w:rPr>
                <w:rFonts w:ascii="Bradley Hand ITC" w:hAnsi="Bradley Hand ITC" w:cs="Arial"/>
                <w:b/>
              </w:rPr>
            </w:pPr>
            <w:r>
              <w:rPr>
                <w:rFonts w:ascii="Bradley Hand ITC" w:hAnsi="Bradley Hand ITC" w:cs="Arial"/>
                <w:b/>
              </w:rPr>
              <w:t>Staff will use consistent approaches to assessment through</w:t>
            </w:r>
          </w:p>
          <w:p w:rsidR="008370D7" w:rsidRDefault="008370D7" w:rsidP="008370D7">
            <w:pPr>
              <w:pStyle w:val="ListParagraph"/>
              <w:numPr>
                <w:ilvl w:val="0"/>
                <w:numId w:val="37"/>
              </w:numPr>
              <w:rPr>
                <w:rFonts w:ascii="Bradley Hand ITC" w:hAnsi="Bradley Hand ITC" w:cs="Arial"/>
                <w:b/>
              </w:rPr>
            </w:pPr>
            <w:r>
              <w:rPr>
                <w:rFonts w:ascii="Bradley Hand ITC" w:hAnsi="Bradley Hand ITC" w:cs="Arial"/>
                <w:b/>
              </w:rPr>
              <w:t xml:space="preserve">Assessment </w:t>
            </w:r>
            <w:r w:rsidRPr="00D74FC6">
              <w:rPr>
                <w:rFonts w:ascii="Bradley Hand ITC" w:hAnsi="Bradley Hand ITC" w:cs="Arial"/>
                <w:b/>
              </w:rPr>
              <w:t>protocol</w:t>
            </w:r>
          </w:p>
          <w:p w:rsidR="008370D7" w:rsidRPr="008370D7" w:rsidRDefault="008370D7" w:rsidP="008370D7">
            <w:pPr>
              <w:pStyle w:val="ListParagraph"/>
              <w:numPr>
                <w:ilvl w:val="0"/>
                <w:numId w:val="37"/>
              </w:numPr>
              <w:rPr>
                <w:rFonts w:ascii="Bradley Hand ITC" w:hAnsi="Bradley Hand ITC" w:cs="Arial"/>
                <w:b/>
              </w:rPr>
            </w:pPr>
            <w:r>
              <w:rPr>
                <w:rFonts w:ascii="Bradley Hand ITC" w:hAnsi="Bradley Hand ITC" w:cs="Arial"/>
                <w:b/>
              </w:rPr>
              <w:t>Use of data</w:t>
            </w:r>
          </w:p>
          <w:p w:rsidR="008370D7" w:rsidRPr="00D74FC6" w:rsidRDefault="008370D7" w:rsidP="008370D7">
            <w:pPr>
              <w:pStyle w:val="ListParagraph"/>
              <w:numPr>
                <w:ilvl w:val="0"/>
                <w:numId w:val="37"/>
              </w:numPr>
              <w:rPr>
                <w:rFonts w:ascii="Bradley Hand ITC" w:hAnsi="Bradley Hand ITC" w:cs="Arial"/>
                <w:b/>
              </w:rPr>
            </w:pPr>
            <w:r>
              <w:rPr>
                <w:rFonts w:ascii="Bradley Hand ITC" w:hAnsi="Bradley Hand ITC" w:cs="Arial"/>
                <w:b/>
              </w:rPr>
              <w:t xml:space="preserve">Assessment planning </w:t>
            </w:r>
          </w:p>
          <w:p w:rsidR="008370D7" w:rsidRPr="00D74FC6" w:rsidRDefault="008370D7" w:rsidP="008370D7">
            <w:pPr>
              <w:pStyle w:val="ListParagraph"/>
              <w:numPr>
                <w:ilvl w:val="0"/>
                <w:numId w:val="37"/>
              </w:numPr>
              <w:rPr>
                <w:rFonts w:ascii="Bradley Hand ITC" w:hAnsi="Bradley Hand ITC" w:cs="Arial"/>
                <w:b/>
              </w:rPr>
            </w:pPr>
            <w:r w:rsidRPr="00D74FC6">
              <w:rPr>
                <w:rFonts w:ascii="Bradley Hand ITC" w:hAnsi="Bradley Hand ITC" w:cs="Arial"/>
                <w:b/>
              </w:rPr>
              <w:t>GIRFEC</w:t>
            </w:r>
            <w:r>
              <w:rPr>
                <w:rFonts w:ascii="Bradley Hand ITC" w:hAnsi="Bradley Hand ITC" w:cs="Arial"/>
                <w:b/>
              </w:rPr>
              <w:t xml:space="preserve"> </w:t>
            </w:r>
          </w:p>
          <w:p w:rsidR="008370D7" w:rsidRPr="00D74FC6" w:rsidRDefault="008370D7" w:rsidP="008370D7">
            <w:pPr>
              <w:pStyle w:val="ListParagraph"/>
              <w:numPr>
                <w:ilvl w:val="0"/>
                <w:numId w:val="37"/>
              </w:numPr>
              <w:rPr>
                <w:rFonts w:ascii="Bradley Hand ITC" w:hAnsi="Bradley Hand ITC" w:cs="Arial"/>
                <w:b/>
              </w:rPr>
            </w:pPr>
            <w:r w:rsidRPr="00D74FC6">
              <w:rPr>
                <w:rFonts w:ascii="Bradley Hand ITC" w:hAnsi="Bradley Hand ITC" w:cs="Arial"/>
                <w:b/>
              </w:rPr>
              <w:t>AIFL strategies</w:t>
            </w:r>
          </w:p>
          <w:p w:rsidR="008370D7" w:rsidRDefault="008370D7" w:rsidP="008370D7">
            <w:pPr>
              <w:pStyle w:val="ListParagraph"/>
              <w:numPr>
                <w:ilvl w:val="0"/>
                <w:numId w:val="37"/>
              </w:numPr>
              <w:rPr>
                <w:rFonts w:ascii="Bradley Hand ITC" w:hAnsi="Bradley Hand ITC" w:cs="Arial"/>
                <w:b/>
              </w:rPr>
            </w:pPr>
            <w:r w:rsidRPr="00D74FC6">
              <w:rPr>
                <w:rFonts w:ascii="Bradley Hand ITC" w:hAnsi="Bradley Hand ITC" w:cs="Arial"/>
                <w:b/>
              </w:rPr>
              <w:t>Moderation</w:t>
            </w:r>
          </w:p>
          <w:p w:rsidR="008370D7" w:rsidRDefault="008370D7" w:rsidP="008370D7">
            <w:pPr>
              <w:pStyle w:val="ListParagraph"/>
              <w:numPr>
                <w:ilvl w:val="0"/>
                <w:numId w:val="37"/>
              </w:numPr>
              <w:rPr>
                <w:rFonts w:ascii="Bradley Hand ITC" w:hAnsi="Bradley Hand ITC" w:cs="Arial"/>
                <w:b/>
              </w:rPr>
            </w:pPr>
            <w:r>
              <w:rPr>
                <w:rFonts w:ascii="Bradley Hand ITC" w:hAnsi="Bradley Hand ITC" w:cs="Arial"/>
                <w:b/>
              </w:rPr>
              <w:t>Tracking and monitoring</w:t>
            </w:r>
          </w:p>
          <w:p w:rsidR="008370D7" w:rsidRPr="00D74FC6" w:rsidRDefault="008370D7" w:rsidP="008370D7">
            <w:pPr>
              <w:pStyle w:val="ListParagraph"/>
              <w:numPr>
                <w:ilvl w:val="0"/>
                <w:numId w:val="37"/>
              </w:numPr>
              <w:rPr>
                <w:rFonts w:ascii="Bradley Hand ITC" w:hAnsi="Bradley Hand ITC" w:cs="Arial"/>
                <w:b/>
              </w:rPr>
            </w:pPr>
            <w:r>
              <w:rPr>
                <w:rFonts w:ascii="Bradley Hand ITC" w:hAnsi="Bradley Hand ITC" w:cs="Arial"/>
                <w:b/>
              </w:rPr>
              <w:t>Pupil involvement</w:t>
            </w:r>
          </w:p>
          <w:p w:rsidR="00146447" w:rsidRPr="008E121E" w:rsidRDefault="00146447" w:rsidP="00662A65">
            <w:pPr>
              <w:rPr>
                <w:rFonts w:ascii="Bradley Hand ITC" w:hAnsi="Bradley Hand ITC" w:cs="Arial"/>
                <w:b/>
              </w:rPr>
            </w:pPr>
          </w:p>
          <w:p w:rsidR="00146447" w:rsidRPr="008E121E" w:rsidRDefault="00146447" w:rsidP="008370D7">
            <w:pPr>
              <w:pStyle w:val="ListParagraph"/>
              <w:rPr>
                <w:rFonts w:ascii="Bradley Hand ITC" w:hAnsi="Bradley Hand ITC" w:cs="Arial"/>
                <w:b/>
              </w:rPr>
            </w:pPr>
          </w:p>
        </w:tc>
        <w:tc>
          <w:tcPr>
            <w:tcW w:w="4649" w:type="dxa"/>
          </w:tcPr>
          <w:p w:rsidR="00694E96" w:rsidRDefault="00694E96" w:rsidP="00662A65">
            <w:pPr>
              <w:rPr>
                <w:rFonts w:ascii="Bradley Hand ITC" w:hAnsi="Bradley Hand ITC" w:cs="Arial"/>
                <w:b/>
              </w:rPr>
            </w:pPr>
          </w:p>
          <w:p w:rsidR="00D74FC6" w:rsidRPr="008E121E" w:rsidRDefault="00D74FC6" w:rsidP="00662A65">
            <w:pPr>
              <w:rPr>
                <w:rFonts w:ascii="Bradley Hand ITC" w:hAnsi="Bradley Hand ITC" w:cs="Arial"/>
                <w:b/>
              </w:rPr>
            </w:pPr>
          </w:p>
          <w:p w:rsidR="008370D7" w:rsidRDefault="00146447" w:rsidP="008370D7">
            <w:pPr>
              <w:rPr>
                <w:rFonts w:ascii="Bradley Hand ITC" w:hAnsi="Bradley Hand ITC" w:cs="Arial"/>
                <w:b/>
              </w:rPr>
            </w:pPr>
            <w:r w:rsidRPr="008370D7">
              <w:rPr>
                <w:rFonts w:ascii="Bradley Hand ITC" w:hAnsi="Bradley Hand ITC" w:cs="Arial"/>
                <w:b/>
              </w:rPr>
              <w:t>Staff will have evidence based information about each child’s progress, strengths and development needs and use this to</w:t>
            </w:r>
            <w:r w:rsidR="008370D7">
              <w:rPr>
                <w:rFonts w:ascii="Bradley Hand ITC" w:hAnsi="Bradley Hand ITC" w:cs="Arial"/>
                <w:b/>
              </w:rPr>
              <w:t xml:space="preserve"> </w:t>
            </w:r>
          </w:p>
          <w:p w:rsidR="008370D7" w:rsidRDefault="008370D7" w:rsidP="008370D7">
            <w:pPr>
              <w:rPr>
                <w:rFonts w:ascii="Bradley Hand ITC" w:hAnsi="Bradley Hand ITC" w:cs="Arial"/>
                <w:b/>
              </w:rPr>
            </w:pPr>
            <w:r>
              <w:rPr>
                <w:rFonts w:ascii="Bradley Hand ITC" w:hAnsi="Bradley Hand ITC" w:cs="Arial"/>
                <w:b/>
              </w:rPr>
              <w:t>Plan appropriate learning and assessment</w:t>
            </w:r>
          </w:p>
          <w:p w:rsidR="008370D7" w:rsidRDefault="008370D7" w:rsidP="008370D7">
            <w:pPr>
              <w:rPr>
                <w:rFonts w:ascii="Bradley Hand ITC" w:hAnsi="Bradley Hand ITC" w:cs="Arial"/>
                <w:b/>
              </w:rPr>
            </w:pPr>
            <w:r>
              <w:rPr>
                <w:rFonts w:ascii="Bradley Hand ITC" w:hAnsi="Bradley Hand ITC" w:cs="Arial"/>
                <w:b/>
              </w:rPr>
              <w:t xml:space="preserve">provide universal </w:t>
            </w:r>
            <w:r w:rsidR="00146447" w:rsidRPr="008370D7">
              <w:rPr>
                <w:rFonts w:ascii="Bradley Hand ITC" w:hAnsi="Bradley Hand ITC" w:cs="Arial"/>
                <w:b/>
              </w:rPr>
              <w:t xml:space="preserve">support to ensure </w:t>
            </w:r>
            <w:r>
              <w:rPr>
                <w:rFonts w:ascii="Bradley Hand ITC" w:hAnsi="Bradley Hand ITC" w:cs="Arial"/>
                <w:b/>
              </w:rPr>
              <w:t xml:space="preserve">all </w:t>
            </w:r>
            <w:r w:rsidR="00146447" w:rsidRPr="008370D7">
              <w:rPr>
                <w:rFonts w:ascii="Bradley Hand ITC" w:hAnsi="Bradley Hand ITC" w:cs="Arial"/>
                <w:b/>
              </w:rPr>
              <w:t>children make appropriate progress through each level</w:t>
            </w:r>
            <w:r w:rsidRPr="008370D7">
              <w:rPr>
                <w:rFonts w:ascii="Bradley Hand ITC" w:hAnsi="Bradley Hand ITC" w:cs="Arial"/>
                <w:b/>
              </w:rPr>
              <w:t xml:space="preserve"> </w:t>
            </w:r>
          </w:p>
          <w:p w:rsidR="00680E97" w:rsidRDefault="00680E97" w:rsidP="008370D7">
            <w:pPr>
              <w:rPr>
                <w:rFonts w:ascii="Bradley Hand ITC" w:hAnsi="Bradley Hand ITC" w:cs="Arial"/>
                <w:b/>
              </w:rPr>
            </w:pPr>
            <w:r>
              <w:rPr>
                <w:rFonts w:ascii="Bradley Hand ITC" w:hAnsi="Bradley Hand ITC" w:cs="Arial"/>
                <w:b/>
              </w:rPr>
              <w:t xml:space="preserve">Assess need and  barriers to learning </w:t>
            </w:r>
          </w:p>
          <w:p w:rsidR="008370D7" w:rsidRDefault="00680E97" w:rsidP="008370D7">
            <w:pPr>
              <w:rPr>
                <w:rFonts w:ascii="Bradley Hand ITC" w:hAnsi="Bradley Hand ITC" w:cs="Arial"/>
                <w:b/>
              </w:rPr>
            </w:pPr>
            <w:r>
              <w:rPr>
                <w:rFonts w:ascii="Bradley Hand ITC" w:hAnsi="Bradley Hand ITC" w:cs="Arial"/>
                <w:b/>
              </w:rPr>
              <w:t>Provide  targeted support to ensure children with additional support needs make progress in their learning and gaps are reduced</w:t>
            </w:r>
          </w:p>
          <w:p w:rsidR="00680E97" w:rsidRDefault="00680E97" w:rsidP="008370D7">
            <w:pPr>
              <w:rPr>
                <w:rFonts w:ascii="Bradley Hand ITC" w:hAnsi="Bradley Hand ITC" w:cs="Arial"/>
                <w:b/>
              </w:rPr>
            </w:pPr>
            <w:r>
              <w:rPr>
                <w:rFonts w:ascii="Bradley Hand ITC" w:hAnsi="Bradley Hand ITC" w:cs="Arial"/>
                <w:b/>
              </w:rPr>
              <w:t>Enusre equality and equity for all</w:t>
            </w:r>
          </w:p>
          <w:p w:rsidR="00146447" w:rsidRPr="008370D7" w:rsidRDefault="00146447" w:rsidP="008370D7">
            <w:pPr>
              <w:rPr>
                <w:rFonts w:ascii="Bradley Hand ITC" w:hAnsi="Bradley Hand ITC" w:cs="Arial"/>
                <w:b/>
              </w:rPr>
            </w:pPr>
          </w:p>
        </w:tc>
        <w:tc>
          <w:tcPr>
            <w:tcW w:w="4022" w:type="dxa"/>
          </w:tcPr>
          <w:p w:rsidR="00694E96" w:rsidRPr="008E121E" w:rsidRDefault="00694E96" w:rsidP="00662A65">
            <w:pPr>
              <w:rPr>
                <w:rFonts w:ascii="Bradley Hand ITC" w:hAnsi="Bradley Hand ITC" w:cs="Arial"/>
                <w:b/>
              </w:rPr>
            </w:pPr>
          </w:p>
          <w:p w:rsidR="00146447" w:rsidRPr="008E121E" w:rsidRDefault="00146447" w:rsidP="00662A65">
            <w:pPr>
              <w:rPr>
                <w:rFonts w:ascii="Bradley Hand ITC" w:hAnsi="Bradley Hand ITC" w:cs="Arial"/>
                <w:b/>
              </w:rPr>
            </w:pPr>
            <w:r w:rsidRPr="008E121E">
              <w:rPr>
                <w:rFonts w:ascii="Bradley Hand ITC" w:hAnsi="Bradley Hand ITC" w:cs="Arial"/>
                <w:b/>
              </w:rPr>
              <w:t>Children’s progress tracked</w:t>
            </w:r>
          </w:p>
          <w:p w:rsidR="00146447" w:rsidRPr="008E121E" w:rsidRDefault="00146447" w:rsidP="00662A65">
            <w:pPr>
              <w:rPr>
                <w:rFonts w:ascii="Bradley Hand ITC" w:hAnsi="Bradley Hand ITC" w:cs="Arial"/>
                <w:b/>
              </w:rPr>
            </w:pPr>
            <w:r w:rsidRPr="008E121E">
              <w:rPr>
                <w:rFonts w:ascii="Bradley Hand ITC" w:hAnsi="Bradley Hand ITC" w:cs="Arial"/>
                <w:b/>
              </w:rPr>
              <w:t>Early intervention results in better outcomes for children over time</w:t>
            </w:r>
          </w:p>
          <w:p w:rsidR="00146447" w:rsidRPr="008E121E" w:rsidRDefault="00146447" w:rsidP="00662A65">
            <w:pPr>
              <w:rPr>
                <w:rFonts w:ascii="Bradley Hand ITC" w:hAnsi="Bradley Hand ITC" w:cs="Arial"/>
                <w:b/>
              </w:rPr>
            </w:pPr>
            <w:r w:rsidRPr="008E121E">
              <w:rPr>
                <w:rFonts w:ascii="Bradley Hand ITC" w:hAnsi="Bradley Hand ITC" w:cs="Arial"/>
                <w:b/>
              </w:rPr>
              <w:t>Targeted support is matched to the needs of the child</w:t>
            </w:r>
          </w:p>
          <w:p w:rsidR="00146447" w:rsidRPr="008E121E" w:rsidRDefault="00146447" w:rsidP="00662A65">
            <w:pPr>
              <w:rPr>
                <w:rFonts w:ascii="Bradley Hand ITC" w:hAnsi="Bradley Hand ITC" w:cs="Arial"/>
                <w:b/>
              </w:rPr>
            </w:pPr>
            <w:r w:rsidRPr="008E121E">
              <w:rPr>
                <w:rFonts w:ascii="Bradley Hand ITC" w:hAnsi="Bradley Hand ITC" w:cs="Arial"/>
                <w:b/>
              </w:rPr>
              <w:t>All children have equal and equitable opportunities</w:t>
            </w:r>
          </w:p>
          <w:p w:rsidR="00146447" w:rsidRPr="008E121E" w:rsidRDefault="00146447" w:rsidP="00662A65">
            <w:pPr>
              <w:rPr>
                <w:rFonts w:ascii="Bradley Hand ITC" w:hAnsi="Bradley Hand ITC" w:cs="Arial"/>
                <w:b/>
              </w:rPr>
            </w:pPr>
            <w:r w:rsidRPr="008E121E">
              <w:rPr>
                <w:rFonts w:ascii="Bradley Hand ITC" w:hAnsi="Bradley Hand ITC" w:cs="Arial"/>
                <w:b/>
              </w:rPr>
              <w:t>Children know strengths and development needs</w:t>
            </w:r>
          </w:p>
          <w:p w:rsidR="00146447" w:rsidRPr="008E121E" w:rsidRDefault="00146447" w:rsidP="00662A65">
            <w:pPr>
              <w:rPr>
                <w:rFonts w:ascii="Bradley Hand ITC" w:hAnsi="Bradley Hand ITC" w:cs="Arial"/>
                <w:b/>
              </w:rPr>
            </w:pPr>
            <w:r w:rsidRPr="008E121E">
              <w:rPr>
                <w:rFonts w:ascii="Bradley Hand ITC" w:hAnsi="Bradley Hand ITC" w:cs="Arial"/>
                <w:b/>
              </w:rPr>
              <w:t>Children know what they need to do to improve</w:t>
            </w:r>
          </w:p>
          <w:p w:rsidR="00146447" w:rsidRPr="008E121E" w:rsidRDefault="00146447" w:rsidP="00662A65">
            <w:pPr>
              <w:rPr>
                <w:rFonts w:ascii="Bradley Hand ITC" w:hAnsi="Bradley Hand ITC" w:cs="Arial"/>
                <w:b/>
              </w:rPr>
            </w:pPr>
            <w:r w:rsidRPr="008E121E">
              <w:rPr>
                <w:rFonts w:ascii="Bradley Hand ITC" w:hAnsi="Bradley Hand ITC" w:cs="Arial"/>
                <w:b/>
              </w:rPr>
              <w:t>Children agree support strategies and can comment on the difference support makes</w:t>
            </w:r>
          </w:p>
          <w:p w:rsidR="00146447" w:rsidRPr="008E121E" w:rsidRDefault="00636354" w:rsidP="00662A65">
            <w:pPr>
              <w:rPr>
                <w:rFonts w:ascii="Bradley Hand ITC" w:hAnsi="Bradley Hand ITC" w:cs="Arial"/>
                <w:b/>
              </w:rPr>
            </w:pPr>
            <w:r w:rsidRPr="008E121E">
              <w:rPr>
                <w:rFonts w:ascii="Bradley Hand ITC" w:hAnsi="Bradley Hand ITC" w:cs="Arial"/>
                <w:b/>
              </w:rPr>
              <w:t>Children make appropriate progress</w:t>
            </w:r>
            <w:r w:rsidR="00146447" w:rsidRPr="008E121E">
              <w:rPr>
                <w:rFonts w:ascii="Bradley Hand ITC" w:hAnsi="Bradley Hand ITC" w:cs="Arial"/>
                <w:b/>
              </w:rPr>
              <w:t xml:space="preserve"> </w:t>
            </w:r>
          </w:p>
        </w:tc>
        <w:tc>
          <w:tcPr>
            <w:tcW w:w="1134" w:type="dxa"/>
          </w:tcPr>
          <w:p w:rsidR="00694E96" w:rsidRPr="008E121E" w:rsidRDefault="00694E96" w:rsidP="004305DA">
            <w:pPr>
              <w:jc w:val="center"/>
              <w:rPr>
                <w:rFonts w:ascii="Bradley Hand ITC" w:hAnsi="Bradley Hand ITC" w:cs="Arial"/>
                <w:b/>
              </w:rPr>
            </w:pPr>
          </w:p>
        </w:tc>
      </w:tr>
    </w:tbl>
    <w:p w:rsidR="00694E96" w:rsidRDefault="00694E96" w:rsidP="00662A65">
      <w:pPr>
        <w:rPr>
          <w:rFonts w:ascii="Arial" w:hAnsi="Arial" w:cs="Arial"/>
        </w:rPr>
      </w:pPr>
    </w:p>
    <w:p w:rsidR="00EB4B60" w:rsidRDefault="00EB4B60" w:rsidP="00662A65">
      <w:pPr>
        <w:rPr>
          <w:rFonts w:ascii="Arial" w:hAnsi="Arial" w:cs="Arial"/>
        </w:rPr>
      </w:pPr>
    </w:p>
    <w:tbl>
      <w:tblPr>
        <w:tblStyle w:val="TableGrid"/>
        <w:tblW w:w="1545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378"/>
        <w:gridCol w:w="3434"/>
        <w:gridCol w:w="4111"/>
      </w:tblGrid>
      <w:tr w:rsidR="00EB4B60" w:rsidRPr="00B63858" w:rsidTr="00BC5BCB">
        <w:trPr>
          <w:trHeight w:val="70"/>
        </w:trPr>
        <w:tc>
          <w:tcPr>
            <w:tcW w:w="7907" w:type="dxa"/>
            <w:gridSpan w:val="2"/>
          </w:tcPr>
          <w:p w:rsidR="00EB4B60" w:rsidRPr="00124EAC" w:rsidRDefault="008370D7" w:rsidP="00BC5BCB">
            <w:pPr>
              <w:rPr>
                <w:rFonts w:ascii="Arial" w:hAnsi="Arial" w:cs="Arial"/>
                <w:color w:val="000000" w:themeColor="text1"/>
                <w:sz w:val="18"/>
                <w:szCs w:val="18"/>
              </w:rPr>
            </w:pPr>
            <w:r>
              <w:rPr>
                <w:rFonts w:ascii="Arial" w:hAnsi="Arial" w:cs="Arial"/>
                <w:color w:val="000000" w:themeColor="text1"/>
                <w:sz w:val="18"/>
                <w:szCs w:val="18"/>
              </w:rPr>
              <w:t>NURSERY IMPROVEMENT PLAN</w:t>
            </w:r>
          </w:p>
        </w:tc>
        <w:tc>
          <w:tcPr>
            <w:tcW w:w="7545" w:type="dxa"/>
            <w:gridSpan w:val="2"/>
          </w:tcPr>
          <w:p w:rsidR="00EB4B60" w:rsidRPr="00B63858" w:rsidRDefault="00EB4B60" w:rsidP="00BC5BCB">
            <w:pPr>
              <w:jc w:val="right"/>
              <w:rPr>
                <w:rFonts w:ascii="Myriad Pro" w:eastAsia="Arial Unicode MS" w:hAnsi="Myriad Pro" w:cs="Arial"/>
                <w:sz w:val="32"/>
                <w:szCs w:val="32"/>
                <w:bdr w:val="nil"/>
              </w:rPr>
            </w:pPr>
          </w:p>
        </w:tc>
      </w:tr>
      <w:tr w:rsidR="00EB4B60" w:rsidRPr="00B63858" w:rsidTr="00BC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5"/>
        </w:trPr>
        <w:tc>
          <w:tcPr>
            <w:tcW w:w="5529" w:type="dxa"/>
            <w:shd w:val="clear" w:color="auto" w:fill="D9D9D9" w:themeFill="background1" w:themeFillShade="D9"/>
            <w:vAlign w:val="center"/>
          </w:tcPr>
          <w:p w:rsidR="00EB4B60" w:rsidRPr="00B63858" w:rsidRDefault="00EB4B60" w:rsidP="00BC5BCB">
            <w:pPr>
              <w:jc w:val="center"/>
              <w:rPr>
                <w:rFonts w:ascii="Myriad Pro" w:eastAsiaTheme="minorHAnsi" w:hAnsi="Myriad Pro" w:cs="Arial"/>
                <w:sz w:val="22"/>
                <w:szCs w:val="22"/>
                <w:lang w:eastAsia="en-US"/>
              </w:rPr>
            </w:pPr>
            <w:r w:rsidRPr="00B63858">
              <w:rPr>
                <w:rFonts w:ascii="Myriad Pro" w:eastAsiaTheme="minorHAnsi" w:hAnsi="Myriad Pro" w:cs="Arial"/>
                <w:sz w:val="22"/>
                <w:szCs w:val="22"/>
                <w:lang w:eastAsia="en-US"/>
              </w:rPr>
              <w:t xml:space="preserve">National Improvement Framework </w:t>
            </w:r>
          </w:p>
        </w:tc>
        <w:tc>
          <w:tcPr>
            <w:tcW w:w="5812" w:type="dxa"/>
            <w:gridSpan w:val="2"/>
            <w:shd w:val="clear" w:color="auto" w:fill="D9D9D9" w:themeFill="background1" w:themeFillShade="D9"/>
            <w:vAlign w:val="center"/>
          </w:tcPr>
          <w:p w:rsidR="00EB4B60" w:rsidRPr="00B63858" w:rsidRDefault="00EB4B60" w:rsidP="00BC5BCB">
            <w:pPr>
              <w:autoSpaceDE w:val="0"/>
              <w:autoSpaceDN w:val="0"/>
              <w:adjustRightInd w:val="0"/>
              <w:jc w:val="both"/>
              <w:rPr>
                <w:rFonts w:ascii="Myriad Pro" w:eastAsiaTheme="minorHAnsi" w:hAnsi="Myriad Pro" w:cs="Arial"/>
                <w:sz w:val="22"/>
                <w:szCs w:val="22"/>
                <w:lang w:eastAsia="en-US"/>
              </w:rPr>
            </w:pPr>
            <w:r w:rsidRPr="00F00AAD">
              <w:rPr>
                <w:rFonts w:ascii="Myriad Pro" w:eastAsia="Calibri" w:hAnsi="Myriad Pro" w:cs="Arial"/>
                <w:sz w:val="22"/>
                <w:szCs w:val="22"/>
                <w:lang w:eastAsia="en-US"/>
              </w:rPr>
              <w:t>Stirling Schools learning &amp; Education Vision:</w:t>
            </w:r>
            <w:r w:rsidRPr="002502C8">
              <w:rPr>
                <w:rFonts w:ascii="Arial" w:hAnsi="Arial" w:cs="Arial"/>
                <w:color w:val="773C8B"/>
                <w:sz w:val="18"/>
                <w:szCs w:val="18"/>
              </w:rPr>
              <w:t xml:space="preserve"> </w:t>
            </w:r>
            <w:r w:rsidRPr="0053263A">
              <w:rPr>
                <w:rFonts w:ascii="Myriad Pro" w:hAnsi="Myriad Pro"/>
                <w:i/>
                <w:color w:val="7030A0"/>
                <w:sz w:val="16"/>
                <w:szCs w:val="16"/>
              </w:rPr>
              <w:t>To be ambitious for our children and young people, their families and their communities. We will listen and nurture, care and support them to play, to learn, to participate and flourish</w:t>
            </w:r>
            <w:r w:rsidRPr="0053263A">
              <w:rPr>
                <w:rFonts w:ascii="Arial" w:hAnsi="Arial" w:cs="Arial"/>
                <w:bCs/>
                <w:color w:val="7030A0"/>
                <w:sz w:val="18"/>
                <w:szCs w:val="18"/>
              </w:rPr>
              <w:t xml:space="preserve"> </w:t>
            </w:r>
          </w:p>
        </w:tc>
        <w:tc>
          <w:tcPr>
            <w:tcW w:w="4111" w:type="dxa"/>
            <w:shd w:val="clear" w:color="auto" w:fill="D9D9D9" w:themeFill="background1" w:themeFillShade="D9"/>
            <w:vAlign w:val="center"/>
          </w:tcPr>
          <w:p w:rsidR="00EB4B60" w:rsidRPr="00B63858" w:rsidRDefault="00EB4B60" w:rsidP="00BC5BCB">
            <w:pPr>
              <w:jc w:val="center"/>
              <w:rPr>
                <w:rFonts w:ascii="Myriad Pro" w:eastAsiaTheme="minorHAnsi" w:hAnsi="Myriad Pro" w:cs="Arial"/>
                <w:sz w:val="22"/>
                <w:szCs w:val="22"/>
                <w:lang w:eastAsia="en-US"/>
              </w:rPr>
            </w:pPr>
            <w:r w:rsidRPr="00B63858">
              <w:rPr>
                <w:rFonts w:ascii="Myriad Pro" w:eastAsiaTheme="minorHAnsi" w:hAnsi="Myriad Pro" w:cs="Arial"/>
                <w:sz w:val="22"/>
                <w:szCs w:val="22"/>
                <w:lang w:eastAsia="en-US"/>
              </w:rPr>
              <w:t>Regional Improvement Collaborative Priorities</w:t>
            </w:r>
          </w:p>
        </w:tc>
      </w:tr>
      <w:tr w:rsidR="00EB4B60" w:rsidRPr="00B63858" w:rsidTr="00BC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1"/>
        </w:trPr>
        <w:tc>
          <w:tcPr>
            <w:tcW w:w="5529" w:type="dxa"/>
          </w:tcPr>
          <w:p w:rsidR="00EB4B60" w:rsidRPr="00F00AAD" w:rsidRDefault="00EB4B60" w:rsidP="00EB4B60">
            <w:pPr>
              <w:numPr>
                <w:ilvl w:val="0"/>
                <w:numId w:val="12"/>
              </w:numPr>
              <w:spacing w:before="100" w:beforeAutospacing="1" w:after="100" w:afterAutospacing="1"/>
              <w:rPr>
                <w:rFonts w:ascii="Myriad Pro" w:hAnsi="Myriad Pro"/>
                <w:color w:val="4472C4" w:themeColor="accent5"/>
                <w:sz w:val="18"/>
                <w:szCs w:val="18"/>
              </w:rPr>
            </w:pPr>
            <w:r w:rsidRPr="00F00AAD">
              <w:rPr>
                <w:rFonts w:ascii="Myriad Pro" w:hAnsi="Myriad Pro"/>
                <w:color w:val="4472C4" w:themeColor="accent5"/>
                <w:sz w:val="18"/>
                <w:szCs w:val="18"/>
              </w:rPr>
              <w:t>Placing the human rights and needs of every child and young person at the centre of education</w:t>
            </w:r>
          </w:p>
          <w:p w:rsidR="00EB4B60" w:rsidRPr="00F00AAD" w:rsidRDefault="00EB4B60" w:rsidP="00EB4B60">
            <w:pPr>
              <w:numPr>
                <w:ilvl w:val="0"/>
                <w:numId w:val="12"/>
              </w:numPr>
              <w:spacing w:before="100" w:beforeAutospacing="1" w:after="100" w:afterAutospacing="1"/>
              <w:rPr>
                <w:rFonts w:ascii="Myriad Pro" w:hAnsi="Myriad Pro"/>
                <w:sz w:val="18"/>
                <w:szCs w:val="18"/>
              </w:rPr>
            </w:pPr>
            <w:r w:rsidRPr="00F00AAD">
              <w:rPr>
                <w:rFonts w:ascii="Myriad Pro" w:hAnsi="Myriad Pro"/>
                <w:sz w:val="18"/>
                <w:szCs w:val="18"/>
              </w:rPr>
              <w:t xml:space="preserve">Improvement in children and young people’s health and wellbeing </w:t>
            </w:r>
          </w:p>
          <w:p w:rsidR="00EB4B60" w:rsidRPr="00F00AAD" w:rsidRDefault="00EB4B60" w:rsidP="00EB4B60">
            <w:pPr>
              <w:numPr>
                <w:ilvl w:val="0"/>
                <w:numId w:val="12"/>
              </w:numPr>
              <w:spacing w:before="100" w:beforeAutospacing="1" w:after="100" w:afterAutospacing="1"/>
              <w:rPr>
                <w:rFonts w:ascii="Myriad Pro" w:hAnsi="Myriad Pro"/>
                <w:sz w:val="18"/>
                <w:szCs w:val="18"/>
              </w:rPr>
            </w:pPr>
            <w:r w:rsidRPr="00F00AAD">
              <w:rPr>
                <w:rFonts w:ascii="Myriad Pro" w:hAnsi="Myriad Pro"/>
                <w:sz w:val="18"/>
                <w:szCs w:val="18"/>
              </w:rPr>
              <w:t>Closing the attainment gap between the most and least disadvantaged children and young people</w:t>
            </w:r>
          </w:p>
          <w:p w:rsidR="00EB4B60" w:rsidRPr="00F00AAD" w:rsidRDefault="00EB4B60" w:rsidP="00EB4B60">
            <w:pPr>
              <w:numPr>
                <w:ilvl w:val="0"/>
                <w:numId w:val="12"/>
              </w:numPr>
              <w:spacing w:before="100" w:beforeAutospacing="1" w:after="100" w:afterAutospacing="1"/>
              <w:rPr>
                <w:rFonts w:ascii="Myriad Pro" w:hAnsi="Myriad Pro"/>
                <w:sz w:val="18"/>
                <w:szCs w:val="18"/>
              </w:rPr>
            </w:pPr>
            <w:r w:rsidRPr="00F00AAD">
              <w:rPr>
                <w:noProof/>
                <w:sz w:val="18"/>
                <w:szCs w:val="18"/>
              </w:rPr>
              <w:drawing>
                <wp:anchor distT="0" distB="0" distL="114300" distR="114300" simplePos="0" relativeHeight="251659264" behindDoc="0" locked="0" layoutInCell="1" allowOverlap="1" wp14:anchorId="3DCFBDFC" wp14:editId="65B844CF">
                  <wp:simplePos x="0" y="0"/>
                  <wp:positionH relativeFrom="column">
                    <wp:posOffset>2626360</wp:posOffset>
                  </wp:positionH>
                  <wp:positionV relativeFrom="paragraph">
                    <wp:posOffset>109000</wp:posOffset>
                  </wp:positionV>
                  <wp:extent cx="629451" cy="62047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9451" cy="6204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00AAD">
              <w:rPr>
                <w:rFonts w:ascii="Myriad Pro" w:hAnsi="Myriad Pro"/>
                <w:sz w:val="18"/>
                <w:szCs w:val="18"/>
              </w:rPr>
              <w:t xml:space="preserve">Improvement in skills and sustained, positive school-leaver destinations for all young people </w:t>
            </w:r>
          </w:p>
          <w:p w:rsidR="00EB4B60" w:rsidRPr="00773FB6" w:rsidRDefault="00EB4B60" w:rsidP="00EB4B60">
            <w:pPr>
              <w:numPr>
                <w:ilvl w:val="0"/>
                <w:numId w:val="12"/>
              </w:numPr>
              <w:spacing w:before="100" w:beforeAutospacing="1" w:after="100" w:afterAutospacing="1"/>
            </w:pPr>
            <w:r w:rsidRPr="00F00AAD">
              <w:rPr>
                <w:rFonts w:ascii="Myriad Pro" w:hAnsi="Myriad Pro"/>
                <w:sz w:val="18"/>
                <w:szCs w:val="18"/>
              </w:rPr>
              <w:t xml:space="preserve">Improvement in attainment, </w:t>
            </w:r>
            <w:r>
              <w:rPr>
                <w:rFonts w:ascii="Myriad Pro" w:hAnsi="Myriad Pro"/>
                <w:sz w:val="18"/>
                <w:szCs w:val="18"/>
              </w:rPr>
              <w:t>particularly in                                        lite</w:t>
            </w:r>
            <w:r w:rsidRPr="00F00AAD">
              <w:rPr>
                <w:rFonts w:ascii="Myriad Pro" w:hAnsi="Myriad Pro"/>
                <w:sz w:val="18"/>
                <w:szCs w:val="18"/>
              </w:rPr>
              <w:t>racy and numeracy</w:t>
            </w:r>
            <w:r w:rsidRPr="00773FB6">
              <w:t>.</w:t>
            </w:r>
            <w:r>
              <w:rPr>
                <w:noProof/>
              </w:rPr>
              <w:t xml:space="preserve"> </w:t>
            </w:r>
          </w:p>
          <w:p w:rsidR="00EB4B60" w:rsidRPr="00FB4157" w:rsidRDefault="00EB4B60" w:rsidP="00BC5B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contextualSpacing/>
              <w:jc w:val="center"/>
              <w:rPr>
                <w:rFonts w:ascii="Myriad Pro" w:eastAsiaTheme="minorHAnsi" w:hAnsi="Myriad Pro" w:cs="Arial"/>
                <w:sz w:val="22"/>
                <w:szCs w:val="22"/>
                <w:lang w:eastAsia="en-US"/>
              </w:rPr>
            </w:pPr>
            <w:r w:rsidRPr="00FB4157">
              <w:rPr>
                <w:rFonts w:ascii="Myriad Pro" w:eastAsiaTheme="minorHAnsi" w:hAnsi="Myriad Pro" w:cs="Arial"/>
                <w:sz w:val="22"/>
                <w:szCs w:val="22"/>
                <w:lang w:eastAsia="en-US"/>
              </w:rPr>
              <w:t xml:space="preserve">Stirling Children’s Services Plan </w:t>
            </w:r>
          </w:p>
          <w:p w:rsidR="00EB4B60" w:rsidRPr="005F6BA1" w:rsidRDefault="00EB4B60" w:rsidP="00EB4B60">
            <w:pPr>
              <w:pStyle w:val="ListParagraph"/>
              <w:numPr>
                <w:ilvl w:val="0"/>
                <w:numId w:val="17"/>
              </w:numPr>
              <w:tabs>
                <w:tab w:val="num" w:pos="720"/>
              </w:tabs>
              <w:spacing w:after="120"/>
              <w:rPr>
                <w:rFonts w:ascii="Myriad Pro" w:eastAsiaTheme="minorHAnsi" w:hAnsi="Myriad Pro" w:cs="Arial"/>
                <w:sz w:val="18"/>
                <w:szCs w:val="18"/>
              </w:rPr>
            </w:pPr>
            <w:r w:rsidRPr="005F6BA1">
              <w:rPr>
                <w:rFonts w:ascii="Myriad Pro" w:eastAsiaTheme="minorHAnsi" w:hAnsi="Myriad Pro" w:cs="Arial"/>
                <w:sz w:val="18"/>
                <w:szCs w:val="18"/>
              </w:rPr>
              <w:t xml:space="preserve">Improving </w:t>
            </w:r>
            <w:r w:rsidRPr="005F6BA1">
              <w:rPr>
                <w:rFonts w:ascii="Myriad Pro" w:eastAsiaTheme="minorHAnsi" w:hAnsi="Myriad Pro" w:cs="Arial"/>
                <w:bCs/>
                <w:sz w:val="18"/>
                <w:szCs w:val="18"/>
              </w:rPr>
              <w:t>mental health</w:t>
            </w:r>
            <w:r w:rsidRPr="005F6BA1">
              <w:rPr>
                <w:rFonts w:ascii="Myriad Pro" w:eastAsiaTheme="minorHAnsi" w:hAnsi="Myriad Pro" w:cs="Arial"/>
                <w:sz w:val="18"/>
                <w:szCs w:val="18"/>
              </w:rPr>
              <w:t xml:space="preserve"> and </w:t>
            </w:r>
            <w:r w:rsidRPr="005F6BA1">
              <w:rPr>
                <w:rFonts w:ascii="Myriad Pro" w:eastAsiaTheme="minorHAnsi" w:hAnsi="Myriad Pro" w:cs="Arial"/>
                <w:bCs/>
                <w:sz w:val="18"/>
                <w:szCs w:val="18"/>
              </w:rPr>
              <w:t xml:space="preserve">emotional wellbeing. </w:t>
            </w:r>
          </w:p>
          <w:p w:rsidR="00EB4B60" w:rsidRPr="005F6BA1" w:rsidRDefault="00EB4B60" w:rsidP="00EB4B60">
            <w:pPr>
              <w:pStyle w:val="ListParagraph"/>
              <w:numPr>
                <w:ilvl w:val="0"/>
                <w:numId w:val="17"/>
              </w:numPr>
              <w:tabs>
                <w:tab w:val="num" w:pos="720"/>
              </w:tabs>
              <w:spacing w:after="120"/>
              <w:rPr>
                <w:rFonts w:ascii="Myriad Pro" w:eastAsiaTheme="minorHAnsi" w:hAnsi="Myriad Pro" w:cs="Arial"/>
                <w:sz w:val="18"/>
                <w:szCs w:val="18"/>
              </w:rPr>
            </w:pPr>
            <w:r w:rsidRPr="005F6BA1">
              <w:rPr>
                <w:rFonts w:ascii="Myriad Pro" w:eastAsiaTheme="minorHAnsi" w:hAnsi="Myriad Pro" w:cs="Arial"/>
                <w:sz w:val="18"/>
                <w:szCs w:val="18"/>
              </w:rPr>
              <w:lastRenderedPageBreak/>
              <w:t xml:space="preserve">Tackling </w:t>
            </w:r>
            <w:r w:rsidRPr="005F6BA1">
              <w:rPr>
                <w:rFonts w:ascii="Myriad Pro" w:eastAsiaTheme="minorHAnsi" w:hAnsi="Myriad Pro" w:cs="Arial"/>
                <w:bCs/>
                <w:sz w:val="18"/>
                <w:szCs w:val="18"/>
              </w:rPr>
              <w:t xml:space="preserve">child poverty. </w:t>
            </w:r>
          </w:p>
          <w:p w:rsidR="00EB4B60" w:rsidRPr="005F6BA1" w:rsidRDefault="00EB4B60" w:rsidP="00EB4B60">
            <w:pPr>
              <w:pStyle w:val="ListParagraph"/>
              <w:numPr>
                <w:ilvl w:val="0"/>
                <w:numId w:val="17"/>
              </w:numPr>
              <w:tabs>
                <w:tab w:val="num" w:pos="720"/>
              </w:tabs>
              <w:spacing w:after="120"/>
              <w:rPr>
                <w:rFonts w:ascii="Myriad Pro" w:eastAsiaTheme="minorHAnsi" w:hAnsi="Myriad Pro" w:cs="Arial"/>
                <w:sz w:val="18"/>
                <w:szCs w:val="18"/>
              </w:rPr>
            </w:pPr>
            <w:r w:rsidRPr="005F6BA1">
              <w:rPr>
                <w:rFonts w:ascii="Myriad Pro" w:eastAsiaTheme="minorHAnsi" w:hAnsi="Myriad Pro" w:cs="Arial"/>
                <w:sz w:val="18"/>
                <w:szCs w:val="18"/>
              </w:rPr>
              <w:t xml:space="preserve">Improving outcomes for </w:t>
            </w:r>
            <w:r w:rsidRPr="005F6BA1">
              <w:rPr>
                <w:rFonts w:ascii="Myriad Pro" w:eastAsiaTheme="minorHAnsi" w:hAnsi="Myriad Pro" w:cs="Arial"/>
                <w:bCs/>
                <w:sz w:val="18"/>
                <w:szCs w:val="18"/>
              </w:rPr>
              <w:t xml:space="preserve">children with care experience. </w:t>
            </w:r>
          </w:p>
          <w:p w:rsidR="00EB4B60" w:rsidRPr="005F6BA1" w:rsidRDefault="00EB4B60" w:rsidP="00EB4B60">
            <w:pPr>
              <w:pStyle w:val="ListParagraph"/>
              <w:numPr>
                <w:ilvl w:val="0"/>
                <w:numId w:val="17"/>
              </w:numPr>
              <w:tabs>
                <w:tab w:val="num" w:pos="720"/>
              </w:tabs>
              <w:spacing w:after="120"/>
              <w:rPr>
                <w:rFonts w:ascii="Myriad Pro" w:eastAsiaTheme="minorHAnsi" w:hAnsi="Myriad Pro" w:cs="Arial"/>
                <w:sz w:val="18"/>
                <w:szCs w:val="18"/>
              </w:rPr>
            </w:pPr>
            <w:r w:rsidRPr="005F6BA1">
              <w:rPr>
                <w:rFonts w:ascii="Myriad Pro" w:eastAsiaTheme="minorHAnsi" w:hAnsi="Myriad Pro" w:cs="Arial"/>
                <w:sz w:val="18"/>
                <w:szCs w:val="18"/>
              </w:rPr>
              <w:t xml:space="preserve">Improving outcomes for </w:t>
            </w:r>
            <w:r w:rsidRPr="005F6BA1">
              <w:rPr>
                <w:rFonts w:ascii="Myriad Pro" w:eastAsiaTheme="minorHAnsi" w:hAnsi="Myriad Pro" w:cs="Arial"/>
                <w:bCs/>
                <w:sz w:val="18"/>
                <w:szCs w:val="18"/>
              </w:rPr>
              <w:t xml:space="preserve">children with disabilities. </w:t>
            </w:r>
          </w:p>
          <w:p w:rsidR="00EB4B60" w:rsidRPr="005F6BA1" w:rsidRDefault="00EB4B60" w:rsidP="00EB4B60">
            <w:pPr>
              <w:pStyle w:val="ListParagraph"/>
              <w:numPr>
                <w:ilvl w:val="0"/>
                <w:numId w:val="17"/>
              </w:numPr>
              <w:tabs>
                <w:tab w:val="num" w:pos="720"/>
              </w:tabs>
              <w:spacing w:after="120"/>
              <w:rPr>
                <w:rFonts w:ascii="Myriad Pro" w:eastAsiaTheme="minorHAnsi" w:hAnsi="Myriad Pro" w:cs="Arial"/>
                <w:sz w:val="18"/>
                <w:szCs w:val="18"/>
              </w:rPr>
            </w:pPr>
            <w:r w:rsidRPr="005F6BA1">
              <w:rPr>
                <w:rFonts w:ascii="Myriad Pro" w:eastAsiaTheme="minorHAnsi" w:hAnsi="Myriad Pro" w:cs="Arial"/>
                <w:sz w:val="18"/>
                <w:szCs w:val="18"/>
              </w:rPr>
              <w:t xml:space="preserve">Improving outcomes for </w:t>
            </w:r>
            <w:r w:rsidRPr="005F6BA1">
              <w:rPr>
                <w:rFonts w:ascii="Myriad Pro" w:eastAsiaTheme="minorHAnsi" w:hAnsi="Myriad Pro" w:cs="Arial"/>
                <w:bCs/>
                <w:sz w:val="18"/>
                <w:szCs w:val="18"/>
              </w:rPr>
              <w:t>children in need of protection.</w:t>
            </w:r>
          </w:p>
          <w:p w:rsidR="00EB4B60" w:rsidRPr="00FB4157" w:rsidRDefault="00EB4B60" w:rsidP="00BC5BC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Myriad Pro" w:hAnsi="Myriad Pro" w:cs="Arial"/>
                <w:sz w:val="22"/>
                <w:szCs w:val="22"/>
              </w:rPr>
            </w:pPr>
            <w:r>
              <w:rPr>
                <w:rFonts w:ascii="Myriad Pro" w:hAnsi="Myriad Pro" w:cs="Arial"/>
                <w:sz w:val="22"/>
                <w:szCs w:val="22"/>
              </w:rPr>
              <w:t>National Standard for ELC</w:t>
            </w:r>
          </w:p>
          <w:p w:rsidR="00EB4B60" w:rsidRPr="00447CEB" w:rsidRDefault="00EB4B60" w:rsidP="00BC5BCB">
            <w:pPr>
              <w:rPr>
                <w:rFonts w:ascii="Myriad Pro" w:eastAsiaTheme="minorHAnsi" w:hAnsi="Myriad Pro" w:cs="Arial"/>
                <w:sz w:val="18"/>
                <w:szCs w:val="18"/>
              </w:rPr>
            </w:pPr>
          </w:p>
          <w:p w:rsidR="00EB4B60" w:rsidRDefault="00EB4B60" w:rsidP="00BC5BCB">
            <w:pPr>
              <w:rPr>
                <w:rFonts w:ascii="Myriad Pro" w:hAnsi="Myriad Pro" w:cs="Arial"/>
                <w:sz w:val="16"/>
                <w:szCs w:val="16"/>
              </w:rPr>
            </w:pPr>
            <w:r>
              <w:rPr>
                <w:rFonts w:ascii="Myriad Pro" w:hAnsi="Myriad Pro" w:cs="Arial"/>
                <w:sz w:val="16"/>
                <w:szCs w:val="16"/>
              </w:rPr>
              <w:t>4.1:</w:t>
            </w:r>
            <w:r w:rsidRPr="003C032F">
              <w:rPr>
                <w:rFonts w:ascii="Myriad Pro" w:hAnsi="Myriad Pro" w:cs="Arial"/>
                <w:sz w:val="16"/>
                <w:szCs w:val="16"/>
              </w:rPr>
              <w:t xml:space="preserve"> The setting uses relevant national self-evaluation frameworks to self-evaluate and systematically identify strengths and areas for improvement</w:t>
            </w:r>
          </w:p>
          <w:p w:rsidR="00EB4B60" w:rsidRPr="003C032F" w:rsidRDefault="00EB4B60" w:rsidP="00BC5BCB">
            <w:pPr>
              <w:rPr>
                <w:rFonts w:ascii="Myriad Pro" w:eastAsiaTheme="minorHAnsi" w:hAnsi="Myriad Pro" w:cs="Arial"/>
                <w:sz w:val="16"/>
                <w:szCs w:val="16"/>
              </w:rPr>
            </w:pPr>
            <w:r w:rsidRPr="003C032F">
              <w:rPr>
                <w:rFonts w:ascii="Myriad Pro" w:eastAsiaTheme="minorHAnsi" w:hAnsi="Myriad Pro" w:cs="Arial"/>
                <w:sz w:val="16"/>
                <w:szCs w:val="16"/>
              </w:rPr>
              <w:t>2.2: The setting must have a framework t that is</w:t>
            </w:r>
            <w:r>
              <w:rPr>
                <w:rFonts w:ascii="Myriad Pro" w:eastAsiaTheme="minorHAnsi" w:hAnsi="Myriad Pro" w:cs="Arial"/>
                <w:sz w:val="16"/>
                <w:szCs w:val="16"/>
              </w:rPr>
              <w:t xml:space="preserve"> informed by national guidance and su</w:t>
            </w:r>
            <w:r w:rsidRPr="00EA3AF0">
              <w:rPr>
                <w:rFonts w:ascii="Myriad Pro" w:eastAsiaTheme="minorHAnsi" w:hAnsi="Myriad Pro" w:cs="Arial"/>
                <w:sz w:val="16"/>
                <w:szCs w:val="16"/>
              </w:rPr>
              <w:t>pport</w:t>
            </w:r>
            <w:r>
              <w:rPr>
                <w:rFonts w:ascii="Myriad Pro" w:eastAsiaTheme="minorHAnsi" w:hAnsi="Myriad Pro" w:cs="Arial"/>
                <w:sz w:val="16"/>
                <w:szCs w:val="16"/>
              </w:rPr>
              <w:t>s</w:t>
            </w:r>
            <w:r w:rsidRPr="00EA3AF0">
              <w:rPr>
                <w:rFonts w:ascii="Myriad Pro" w:eastAsiaTheme="minorHAnsi" w:hAnsi="Myriad Pro" w:cs="Arial"/>
                <w:sz w:val="16"/>
                <w:szCs w:val="16"/>
              </w:rPr>
              <w:t xml:space="preserve"> individual children's development and learning</w:t>
            </w:r>
            <w:r w:rsidRPr="003C032F">
              <w:rPr>
                <w:rFonts w:ascii="Myriad Pro" w:eastAsiaTheme="minorHAnsi" w:hAnsi="Myriad Pro" w:cs="Arial"/>
                <w:sz w:val="16"/>
                <w:szCs w:val="16"/>
              </w:rPr>
              <w:t>.</w:t>
            </w:r>
          </w:p>
          <w:p w:rsidR="00EB4B60" w:rsidRPr="003C032F" w:rsidRDefault="00EB4B60" w:rsidP="00BC5BCB">
            <w:pPr>
              <w:rPr>
                <w:rFonts w:ascii="Myriad Pro" w:hAnsi="Myriad Pro" w:cs="Arial"/>
                <w:sz w:val="16"/>
                <w:szCs w:val="16"/>
                <w:lang w:val="en"/>
              </w:rPr>
            </w:pPr>
            <w:r w:rsidRPr="003C032F">
              <w:rPr>
                <w:rFonts w:ascii="Myriad Pro" w:hAnsi="Myriad Pro" w:cs="Arial"/>
                <w:sz w:val="16"/>
                <w:szCs w:val="16"/>
                <w:lang w:val="en"/>
              </w:rPr>
              <w:t>5.2: Parents and carers are supported to engage in their child's learning and development.</w:t>
            </w:r>
          </w:p>
          <w:p w:rsidR="00EB4B60" w:rsidRPr="00447CEB" w:rsidRDefault="00EB4B60" w:rsidP="00BC5BCB">
            <w:pPr>
              <w:rPr>
                <w:rFonts w:ascii="Myriad Pro" w:eastAsiaTheme="minorHAnsi" w:hAnsi="Myriad Pro" w:cs="Arial"/>
                <w:sz w:val="18"/>
                <w:szCs w:val="18"/>
              </w:rPr>
            </w:pPr>
          </w:p>
          <w:p w:rsidR="00EB4B60" w:rsidRDefault="00EB4B60" w:rsidP="00BC5BCB">
            <w:pPr>
              <w:pStyle w:val="ListParagraph"/>
              <w:spacing w:after="0" w:line="240" w:lineRule="auto"/>
              <w:ind w:left="0"/>
              <w:rPr>
                <w:rFonts w:ascii="Myriad Pro" w:hAnsi="Myriad Pro" w:cs="Arial"/>
                <w:sz w:val="18"/>
                <w:szCs w:val="18"/>
                <w:lang w:val="en"/>
              </w:rPr>
            </w:pPr>
            <w:r>
              <w:rPr>
                <w:rFonts w:cstheme="minorHAnsi"/>
                <w:noProof/>
                <w:color w:val="7030A0"/>
                <w:sz w:val="20"/>
                <w:szCs w:val="20"/>
                <w:lang w:eastAsia="en-GB"/>
              </w:rPr>
              <w:drawing>
                <wp:anchor distT="0" distB="0" distL="114300" distR="114300" simplePos="0" relativeHeight="251660288" behindDoc="0" locked="0" layoutInCell="1" allowOverlap="1" wp14:anchorId="6934B85A" wp14:editId="269137E7">
                  <wp:simplePos x="0" y="0"/>
                  <wp:positionH relativeFrom="column">
                    <wp:posOffset>-60960</wp:posOffset>
                  </wp:positionH>
                  <wp:positionV relativeFrom="paragraph">
                    <wp:posOffset>24959</wp:posOffset>
                  </wp:positionV>
                  <wp:extent cx="652145" cy="643890"/>
                  <wp:effectExtent l="152400" t="152400" r="357505" b="365760"/>
                  <wp:wrapThrough wrapText="bothSides">
                    <wp:wrapPolygon edited="0">
                      <wp:start x="2524" y="-5112"/>
                      <wp:lineTo x="-5048" y="-3834"/>
                      <wp:lineTo x="-5048" y="16615"/>
                      <wp:lineTo x="-3786" y="26840"/>
                      <wp:lineTo x="5679" y="31953"/>
                      <wp:lineTo x="6310" y="33231"/>
                      <wp:lineTo x="21453" y="33231"/>
                      <wp:lineTo x="22084" y="31953"/>
                      <wp:lineTo x="30917" y="26840"/>
                      <wp:lineTo x="32810" y="16615"/>
                      <wp:lineTo x="32810" y="6391"/>
                      <wp:lineTo x="25239" y="-3195"/>
                      <wp:lineTo x="24608" y="-5112"/>
                      <wp:lineTo x="2524" y="-5112"/>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90215N.UNICEF-LOGO-696x52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2145" cy="6438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HAnsi"/>
                <w:b/>
                <w:color w:val="00B0F0"/>
                <w:sz w:val="20"/>
                <w:szCs w:val="20"/>
              </w:rPr>
              <w:t xml:space="preserve">Articles </w:t>
            </w:r>
            <w:r w:rsidRPr="008206CB">
              <w:rPr>
                <w:rFonts w:asciiTheme="minorHAnsi" w:eastAsiaTheme="minorHAnsi" w:hAnsiTheme="minorHAnsi" w:cstheme="minorHAnsi"/>
                <w:color w:val="00B0F0"/>
                <w:sz w:val="20"/>
                <w:szCs w:val="20"/>
              </w:rPr>
              <w:t>3, 5, 6, 12, 18, 23, 24, 28, 29, 31.</w:t>
            </w:r>
          </w:p>
          <w:p w:rsidR="00EB4B60" w:rsidRDefault="00EB4B60" w:rsidP="00BC5BCB">
            <w:pPr>
              <w:pStyle w:val="ListParagraph"/>
              <w:spacing w:after="0" w:line="240" w:lineRule="auto"/>
              <w:ind w:left="0"/>
              <w:rPr>
                <w:rFonts w:ascii="Myriad Pro" w:eastAsiaTheme="minorHAnsi" w:hAnsi="Myriad Pro" w:cs="Arial"/>
                <w:sz w:val="20"/>
                <w:szCs w:val="20"/>
              </w:rPr>
            </w:pPr>
            <w:r w:rsidRPr="008206CB">
              <w:rPr>
                <w:rFonts w:ascii="Myriad Pro" w:eastAsiaTheme="minorHAnsi" w:hAnsi="Myriad Pro" w:cs="Arial"/>
                <w:noProof/>
                <w:sz w:val="20"/>
                <w:szCs w:val="20"/>
                <w:lang w:eastAsia="en-GB"/>
              </w:rPr>
              <w:drawing>
                <wp:anchor distT="0" distB="0" distL="114300" distR="114300" simplePos="0" relativeHeight="251662336" behindDoc="0" locked="0" layoutInCell="1" allowOverlap="1" wp14:anchorId="2C1A5F47" wp14:editId="0AC5EFC7">
                  <wp:simplePos x="0" y="0"/>
                  <wp:positionH relativeFrom="column">
                    <wp:posOffset>2682240</wp:posOffset>
                  </wp:positionH>
                  <wp:positionV relativeFrom="paragraph">
                    <wp:posOffset>85725</wp:posOffset>
                  </wp:positionV>
                  <wp:extent cx="556260" cy="546735"/>
                  <wp:effectExtent l="19050" t="0" r="15240" b="196215"/>
                  <wp:wrapThrough wrapText="bothSides">
                    <wp:wrapPolygon edited="0">
                      <wp:start x="-740" y="0"/>
                      <wp:lineTo x="-740" y="28599"/>
                      <wp:lineTo x="21452" y="28599"/>
                      <wp:lineTo x="21452" y="0"/>
                      <wp:lineTo x="-740" y="0"/>
                    </wp:wrapPolygon>
                  </wp:wrapThrough>
                  <wp:docPr id="7" name="Picture 7" descr="C:\Users\oneillk22s\AppData\Local\Microsoft\Windows\INetCache\Content.MSO\3DA565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neillk22s\AppData\Local\Microsoft\Windows\INetCache\Content.MSO\3DA56557.tmp"/>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321" t="3485" r="30898" b="1995"/>
                          <a:stretch/>
                        </pic:blipFill>
                        <pic:spPr bwMode="auto">
                          <a:xfrm>
                            <a:off x="0" y="0"/>
                            <a:ext cx="556260" cy="546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4B60" w:rsidRPr="00AD77BD" w:rsidRDefault="00EB4B60" w:rsidP="00BC5BCB">
            <w:pPr>
              <w:spacing w:after="160" w:line="259" w:lineRule="auto"/>
              <w:rPr>
                <w:rFonts w:ascii="Myriad Pro" w:eastAsiaTheme="minorHAnsi" w:hAnsi="Myriad Pro" w:cs="Arial"/>
                <w:sz w:val="20"/>
                <w:szCs w:val="20"/>
              </w:rPr>
            </w:pPr>
            <w:r w:rsidRPr="008206CB">
              <w:rPr>
                <w:rFonts w:asciiTheme="minorHAnsi" w:eastAsiaTheme="minorHAnsi" w:hAnsiTheme="minorHAnsi" w:cstheme="minorHAnsi"/>
                <w:b/>
                <w:color w:val="ED7D31" w:themeColor="accent2"/>
                <w:sz w:val="20"/>
                <w:szCs w:val="20"/>
                <w:lang w:eastAsia="en-US"/>
              </w:rPr>
              <w:t>Health &amp; SC Standards:</w:t>
            </w:r>
            <w:r>
              <w:rPr>
                <w:rFonts w:asciiTheme="minorHAnsi" w:eastAsiaTheme="minorHAnsi" w:hAnsiTheme="minorHAnsi" w:cstheme="minorHAnsi"/>
                <w:b/>
                <w:color w:val="ED7D31" w:themeColor="accent2"/>
                <w:sz w:val="20"/>
                <w:szCs w:val="20"/>
                <w:lang w:eastAsia="en-US"/>
              </w:rPr>
              <w:t xml:space="preserve"> </w:t>
            </w:r>
            <w:r w:rsidRPr="008206CB">
              <w:rPr>
                <w:rFonts w:asciiTheme="minorHAnsi" w:eastAsiaTheme="minorHAnsi" w:hAnsiTheme="minorHAnsi" w:cstheme="minorHAnsi"/>
                <w:color w:val="ED7D31" w:themeColor="accent2"/>
                <w:sz w:val="20"/>
                <w:szCs w:val="20"/>
                <w:lang w:eastAsia="en-US"/>
              </w:rPr>
              <w:t xml:space="preserve">1.14, 1.15, 1.19, 1.23, </w:t>
            </w:r>
            <w:r>
              <w:rPr>
                <w:rFonts w:asciiTheme="minorHAnsi" w:eastAsiaTheme="minorHAnsi" w:hAnsiTheme="minorHAnsi" w:cstheme="minorHAnsi"/>
                <w:color w:val="ED7D31" w:themeColor="accent2"/>
                <w:sz w:val="20"/>
                <w:szCs w:val="20"/>
                <w:lang w:eastAsia="en-US"/>
              </w:rPr>
              <w:t xml:space="preserve"> </w:t>
            </w:r>
            <w:r w:rsidRPr="008206CB">
              <w:rPr>
                <w:rFonts w:asciiTheme="minorHAnsi" w:eastAsiaTheme="minorHAnsi" w:hAnsiTheme="minorHAnsi" w:cstheme="minorHAnsi"/>
                <w:color w:val="ED7D31" w:themeColor="accent2"/>
                <w:sz w:val="20"/>
                <w:szCs w:val="20"/>
                <w:lang w:eastAsia="en-US"/>
              </w:rPr>
              <w:t>2.15, 2.17.3.5, 3.6, 3.10</w:t>
            </w:r>
          </w:p>
        </w:tc>
        <w:tc>
          <w:tcPr>
            <w:tcW w:w="5812" w:type="dxa"/>
            <w:gridSpan w:val="2"/>
          </w:tcPr>
          <w:p w:rsidR="00EB4B60" w:rsidRPr="00F8687D" w:rsidRDefault="00EB4B60" w:rsidP="00BC5BCB">
            <w:pPr>
              <w:rPr>
                <w:rFonts w:ascii="Myriad Pro" w:hAnsi="Myriad Pro" w:cs="Arial"/>
                <w:sz w:val="18"/>
                <w:szCs w:val="18"/>
              </w:rPr>
            </w:pPr>
            <w:r w:rsidRPr="00F8687D">
              <w:rPr>
                <w:rFonts w:ascii="Bradley Hand ITC" w:hAnsi="Bradley Hand ITC" w:cs="Arial"/>
                <w:b/>
                <w:bCs/>
                <w:sz w:val="18"/>
                <w:szCs w:val="18"/>
                <w:lang w:val="en"/>
              </w:rPr>
              <w:lastRenderedPageBreak/>
              <w:t>Equity*               Respect*</w:t>
            </w:r>
            <w:r w:rsidRPr="00F8687D">
              <w:rPr>
                <w:rFonts w:ascii="Bradley Hand ITC" w:hAnsi="Bradley Hand ITC" w:cs="Arial"/>
                <w:b/>
                <w:sz w:val="18"/>
                <w:szCs w:val="18"/>
                <w:lang w:val="en"/>
              </w:rPr>
              <w:t xml:space="preserve">               Inclusion*</w:t>
            </w:r>
            <w:r w:rsidRPr="00F8687D">
              <w:rPr>
                <w:rFonts w:ascii="Bradley Hand ITC" w:hAnsi="Bradley Hand ITC" w:cs="Arial"/>
                <w:b/>
                <w:sz w:val="18"/>
                <w:szCs w:val="18"/>
              </w:rPr>
              <w:t xml:space="preserve">       </w:t>
            </w:r>
            <w:r w:rsidRPr="00F8687D">
              <w:rPr>
                <w:rFonts w:ascii="Bradley Hand ITC" w:hAnsi="Bradley Hand ITC" w:cs="Arial"/>
                <w:b/>
                <w:sz w:val="18"/>
                <w:szCs w:val="18"/>
                <w:lang w:val="en"/>
              </w:rPr>
              <w:t>Positive relationships*                          *           Di</w:t>
            </w:r>
            <w:r w:rsidRPr="00F8687D">
              <w:rPr>
                <w:rFonts w:ascii="Bradley Hand ITC" w:hAnsi="Bradley Hand ITC" w:cs="Arial"/>
                <w:b/>
                <w:bCs/>
                <w:sz w:val="18"/>
                <w:szCs w:val="18"/>
                <w:lang w:val="en"/>
              </w:rPr>
              <w:t>versi</w:t>
            </w:r>
            <w:r w:rsidRPr="00F8687D">
              <w:rPr>
                <w:rFonts w:ascii="Bradley Hand ITC" w:hAnsi="Bradley Hand ITC" w:cs="Arial"/>
                <w:b/>
                <w:sz w:val="18"/>
                <w:szCs w:val="18"/>
                <w:lang w:val="en"/>
              </w:rPr>
              <w:t>ty*           Opportunities*           Aspirations*</w:t>
            </w:r>
          </w:p>
          <w:p w:rsidR="00EB4B60" w:rsidRPr="005E662C" w:rsidRDefault="00EB4B60" w:rsidP="00BC5BCB">
            <w:pPr>
              <w:rPr>
                <w:rFonts w:ascii="Myriad Pro" w:hAnsi="Myriad Pro" w:cs="Arial"/>
                <w:b/>
                <w:color w:val="7030A0"/>
                <w:sz w:val="18"/>
                <w:szCs w:val="18"/>
              </w:rPr>
            </w:pPr>
            <w:r w:rsidRPr="00F8687D">
              <w:rPr>
                <w:rFonts w:ascii="Myriad Pro" w:hAnsi="Myriad Pro" w:cs="Arial"/>
                <w:b/>
                <w:color w:val="7030A0"/>
                <w:sz w:val="18"/>
                <w:szCs w:val="18"/>
              </w:rPr>
              <w:t xml:space="preserve">ACHIEVEMENT: </w:t>
            </w:r>
            <w:r w:rsidRPr="00F8687D">
              <w:rPr>
                <w:rFonts w:ascii="Myriad Pro" w:hAnsi="Myriad Pro" w:cs="Arial"/>
                <w:bCs/>
                <w:color w:val="7030A0"/>
                <w:sz w:val="16"/>
                <w:szCs w:val="16"/>
              </w:rPr>
              <w:t xml:space="preserve">We will raise attainment and achievement for all our </w:t>
            </w:r>
            <w:r w:rsidRPr="005E662C">
              <w:rPr>
                <w:rFonts w:ascii="Myriad Pro" w:hAnsi="Myriad Pro" w:cs="Arial"/>
                <w:bCs/>
                <w:color w:val="7030A0"/>
                <w:sz w:val="16"/>
                <w:szCs w:val="16"/>
              </w:rPr>
              <w:t>children young people by:</w:t>
            </w:r>
          </w:p>
          <w:p w:rsidR="00EB4B60" w:rsidRPr="005E662C" w:rsidRDefault="00EB4B60" w:rsidP="00EB4B60">
            <w:pPr>
              <w:pStyle w:val="ListParagraph"/>
              <w:numPr>
                <w:ilvl w:val="0"/>
                <w:numId w:val="15"/>
              </w:numPr>
              <w:rPr>
                <w:rFonts w:ascii="Myriad Pro" w:hAnsi="Myriad Pro" w:cs="Arial"/>
                <w:b/>
                <w:sz w:val="18"/>
                <w:szCs w:val="18"/>
              </w:rPr>
            </w:pPr>
            <w:r w:rsidRPr="005E662C">
              <w:rPr>
                <w:rFonts w:ascii="Myriad Pro" w:hAnsi="Myriad Pro" w:cs="Arial"/>
                <w:sz w:val="18"/>
                <w:szCs w:val="18"/>
              </w:rPr>
              <w:t xml:space="preserve">Effectively implementing Stirling ELC numeracy self-evaluation Framework/Strategy (RAINBOW) in all establishments to ensure equity and excellence </w:t>
            </w:r>
          </w:p>
          <w:p w:rsidR="00EB4B60" w:rsidRPr="005E662C" w:rsidRDefault="00EB4B60" w:rsidP="00EB4B60">
            <w:pPr>
              <w:pStyle w:val="ListParagraph"/>
              <w:numPr>
                <w:ilvl w:val="0"/>
                <w:numId w:val="15"/>
              </w:numPr>
              <w:rPr>
                <w:rFonts w:ascii="Myriad Pro" w:hAnsi="Myriad Pro" w:cs="Arial"/>
                <w:b/>
                <w:sz w:val="18"/>
                <w:szCs w:val="18"/>
              </w:rPr>
            </w:pPr>
            <w:r w:rsidRPr="005E662C">
              <w:rPr>
                <w:rFonts w:ascii="Myriad Pro" w:hAnsi="Myriad Pro" w:cs="Arial"/>
                <w:sz w:val="18"/>
                <w:szCs w:val="18"/>
              </w:rPr>
              <w:t xml:space="preserve">Updating LIFT to become </w:t>
            </w:r>
            <w:r w:rsidRPr="005E662C">
              <w:rPr>
                <w:rFonts w:ascii="Myriad Pro" w:hAnsi="Myriad Pro" w:cs="Arial"/>
                <w:i/>
                <w:sz w:val="18"/>
                <w:szCs w:val="18"/>
              </w:rPr>
              <w:t>Literacy for Life</w:t>
            </w:r>
            <w:r w:rsidRPr="005E662C">
              <w:rPr>
                <w:rFonts w:ascii="Myriad Pro" w:hAnsi="Myriad Pro" w:cs="Arial"/>
                <w:sz w:val="18"/>
                <w:szCs w:val="18"/>
              </w:rPr>
              <w:t xml:space="preserve"> Self Evaluation Framework/Strategy to intertwine all four literacy skills </w:t>
            </w:r>
          </w:p>
          <w:p w:rsidR="00EB4B60" w:rsidRPr="005E662C" w:rsidRDefault="00EB4B60" w:rsidP="00EB4B60">
            <w:pPr>
              <w:pStyle w:val="ListParagraph"/>
              <w:numPr>
                <w:ilvl w:val="0"/>
                <w:numId w:val="14"/>
              </w:numPr>
              <w:rPr>
                <w:rFonts w:ascii="Myriad Pro" w:hAnsi="Myriad Pro" w:cs="Arial"/>
                <w:sz w:val="18"/>
                <w:szCs w:val="18"/>
              </w:rPr>
            </w:pPr>
            <w:r w:rsidRPr="005E662C">
              <w:rPr>
                <w:rFonts w:ascii="Myriad Pro" w:hAnsi="Myriad Pro" w:cs="Arial"/>
                <w:sz w:val="18"/>
                <w:szCs w:val="18"/>
              </w:rPr>
              <w:t>Distributing updated P&amp;L Framework Pathways: Toolkit 2 to offer additional challenge in H&amp;W, Lit and Num progression</w:t>
            </w:r>
          </w:p>
          <w:p w:rsidR="00EB4B60" w:rsidRPr="005E662C" w:rsidRDefault="00EB4B60" w:rsidP="00EB4B60">
            <w:pPr>
              <w:pStyle w:val="ListParagraph"/>
              <w:numPr>
                <w:ilvl w:val="0"/>
                <w:numId w:val="14"/>
              </w:numPr>
              <w:rPr>
                <w:rFonts w:ascii="Myriad Pro" w:hAnsi="Myriad Pro" w:cs="Arial"/>
                <w:sz w:val="18"/>
                <w:szCs w:val="18"/>
              </w:rPr>
            </w:pPr>
            <w:r w:rsidRPr="005E662C">
              <w:rPr>
                <w:rFonts w:ascii="Myriad Pro" w:hAnsi="Myriad Pro" w:cs="Arial"/>
                <w:sz w:val="18"/>
                <w:szCs w:val="18"/>
              </w:rPr>
              <w:t>Evaluating impact of digital, STEM &amp; data for improvement</w:t>
            </w:r>
          </w:p>
          <w:p w:rsidR="00EB4B60" w:rsidRPr="005E662C" w:rsidRDefault="00EB4B60" w:rsidP="00BC5BCB">
            <w:pPr>
              <w:rPr>
                <w:rFonts w:ascii="Myriad Pro" w:hAnsi="Myriad Pro" w:cs="Arial"/>
                <w:color w:val="7030A0"/>
                <w:sz w:val="18"/>
                <w:szCs w:val="18"/>
              </w:rPr>
            </w:pPr>
            <w:r w:rsidRPr="005E662C">
              <w:rPr>
                <w:rFonts w:ascii="Myriad Pro" w:hAnsi="Myriad Pro" w:cs="Arial"/>
                <w:b/>
                <w:color w:val="7030A0"/>
                <w:sz w:val="18"/>
                <w:szCs w:val="18"/>
              </w:rPr>
              <w:t>COMMUNITY:</w:t>
            </w:r>
            <w:r w:rsidRPr="005E662C">
              <w:rPr>
                <w:rFonts w:ascii="Myriad Pro" w:hAnsi="Myriad Pro" w:cs="Arial"/>
                <w:b/>
                <w:bCs/>
                <w:color w:val="7030A0"/>
                <w:sz w:val="18"/>
                <w:szCs w:val="18"/>
              </w:rPr>
              <w:t xml:space="preserve"> </w:t>
            </w:r>
            <w:r w:rsidRPr="005E662C">
              <w:rPr>
                <w:rFonts w:ascii="Myriad Pro" w:hAnsi="Myriad Pro" w:cs="Arial"/>
                <w:bCs/>
                <w:color w:val="7030A0"/>
                <w:sz w:val="16"/>
                <w:szCs w:val="16"/>
              </w:rPr>
              <w:t>We will achieve equity by working in partnership with our children, families and local communities by:</w:t>
            </w:r>
          </w:p>
          <w:p w:rsidR="00EB4B60" w:rsidRPr="005E662C" w:rsidRDefault="00EB4B60" w:rsidP="00EB4B60">
            <w:pPr>
              <w:pStyle w:val="ListParagraph"/>
              <w:numPr>
                <w:ilvl w:val="0"/>
                <w:numId w:val="14"/>
              </w:numPr>
              <w:rPr>
                <w:rFonts w:ascii="Myriad Pro" w:hAnsi="Myriad Pro" w:cs="Arial"/>
                <w:sz w:val="18"/>
                <w:szCs w:val="18"/>
              </w:rPr>
            </w:pPr>
            <w:r w:rsidRPr="005E662C">
              <w:rPr>
                <w:rFonts w:ascii="Myriad Pro" w:hAnsi="Myriad Pro" w:cs="Arial"/>
                <w:sz w:val="18"/>
                <w:szCs w:val="18"/>
              </w:rPr>
              <w:lastRenderedPageBreak/>
              <w:t xml:space="preserve">Redesigning family learning delivery to ensure it is inviting, relevant and accessible to all children and families. </w:t>
            </w:r>
          </w:p>
          <w:p w:rsidR="00EB4B60" w:rsidRPr="005E662C" w:rsidRDefault="00EB4B60" w:rsidP="00EB4B60">
            <w:pPr>
              <w:pStyle w:val="ListParagraph"/>
              <w:numPr>
                <w:ilvl w:val="0"/>
                <w:numId w:val="14"/>
              </w:numPr>
              <w:rPr>
                <w:rFonts w:ascii="Myriad Pro" w:hAnsi="Myriad Pro" w:cs="Arial"/>
                <w:sz w:val="18"/>
                <w:szCs w:val="18"/>
              </w:rPr>
            </w:pPr>
            <w:r w:rsidRPr="005E662C">
              <w:rPr>
                <w:rFonts w:ascii="Myriad Pro" w:hAnsi="Myriad Pro" w:cs="Arial"/>
                <w:sz w:val="18"/>
                <w:szCs w:val="18"/>
              </w:rPr>
              <w:t>Building Stirling ELC ‘Pledge to Play’ alongside parents and community partners.</w:t>
            </w:r>
          </w:p>
          <w:p w:rsidR="00EB4B60" w:rsidRPr="005E662C" w:rsidRDefault="00EB4B60" w:rsidP="00EB4B60">
            <w:pPr>
              <w:pStyle w:val="ListParagraph"/>
              <w:numPr>
                <w:ilvl w:val="0"/>
                <w:numId w:val="14"/>
              </w:numPr>
              <w:rPr>
                <w:rStyle w:val="A3"/>
                <w:rFonts w:ascii="Myriad Pro" w:hAnsi="Myriad Pro" w:cs="Arial"/>
                <w:bCs w:val="0"/>
                <w:sz w:val="18"/>
                <w:szCs w:val="18"/>
              </w:rPr>
            </w:pPr>
            <w:r w:rsidRPr="005E662C">
              <w:rPr>
                <w:rFonts w:ascii="Myriad Pro" w:hAnsi="Myriad Pro" w:cs="Arial"/>
                <w:sz w:val="18"/>
                <w:szCs w:val="18"/>
              </w:rPr>
              <w:t>Working effectively with new Improvement Partnership Quads to validate self-evaluation and QA processes</w:t>
            </w:r>
          </w:p>
          <w:p w:rsidR="00EB4B60" w:rsidRPr="00F259F3" w:rsidRDefault="00EB4B60" w:rsidP="00BC5BCB">
            <w:pPr>
              <w:rPr>
                <w:rFonts w:ascii="Myriad Pro" w:hAnsi="Myriad Pro" w:cs="Arial"/>
                <w:color w:val="7030A0"/>
                <w:sz w:val="18"/>
                <w:szCs w:val="18"/>
              </w:rPr>
            </w:pPr>
            <w:r w:rsidRPr="00CD4729">
              <w:rPr>
                <w:rFonts w:ascii="Myriad Pro" w:hAnsi="Myriad Pro" w:cs="Arial"/>
                <w:b/>
                <w:color w:val="7030A0"/>
                <w:sz w:val="18"/>
                <w:szCs w:val="18"/>
              </w:rPr>
              <w:t>WELLBEING:</w:t>
            </w:r>
            <w:r w:rsidRPr="00CD4729">
              <w:rPr>
                <w:rFonts w:ascii="Myriad Pro" w:hAnsi="Myriad Pro" w:cs="Arial"/>
                <w:color w:val="7030A0"/>
                <w:sz w:val="18"/>
                <w:szCs w:val="18"/>
              </w:rPr>
              <w:t xml:space="preserve"> </w:t>
            </w:r>
            <w:r w:rsidRPr="00F8687D">
              <w:rPr>
                <w:rFonts w:ascii="Myriad Pro" w:hAnsi="Myriad Pro" w:cs="Arial"/>
                <w:bCs/>
                <w:color w:val="7030A0"/>
                <w:sz w:val="16"/>
                <w:szCs w:val="16"/>
              </w:rPr>
              <w:t>We will improve children’s mental and physical health and wellbeing by:</w:t>
            </w:r>
          </w:p>
          <w:p w:rsidR="00EB4B60" w:rsidRPr="00666021" w:rsidRDefault="00EB4B60" w:rsidP="00EB4B60">
            <w:pPr>
              <w:pStyle w:val="ListParagraph"/>
              <w:numPr>
                <w:ilvl w:val="0"/>
                <w:numId w:val="16"/>
              </w:numPr>
              <w:rPr>
                <w:rFonts w:ascii="Myriad Pro" w:hAnsi="Myriad Pro" w:cstheme="minorHAnsi"/>
                <w:sz w:val="18"/>
                <w:szCs w:val="18"/>
              </w:rPr>
            </w:pPr>
            <w:r w:rsidRPr="00666021">
              <w:rPr>
                <w:rFonts w:ascii="Myriad Pro" w:hAnsi="Myriad Pro"/>
                <w:sz w:val="18"/>
                <w:szCs w:val="18"/>
              </w:rPr>
              <w:t xml:space="preserve">Making visible Human and Children’s rights to promote: non-discrimination, </w:t>
            </w:r>
            <w:r>
              <w:rPr>
                <w:rFonts w:ascii="Myriad Pro" w:hAnsi="Myriad Pro"/>
                <w:sz w:val="18"/>
                <w:szCs w:val="18"/>
              </w:rPr>
              <w:t>child at the centre</w:t>
            </w:r>
            <w:r w:rsidRPr="00666021">
              <w:rPr>
                <w:rFonts w:ascii="Myriad Pro" w:hAnsi="Myriad Pro"/>
                <w:sz w:val="18"/>
                <w:szCs w:val="18"/>
              </w:rPr>
              <w:t>, respect for all and  children’s voices</w:t>
            </w:r>
            <w:r w:rsidRPr="00666021">
              <w:rPr>
                <w:rFonts w:ascii="Myriad Pro" w:hAnsi="Myriad Pro" w:cstheme="minorHAnsi"/>
                <w:sz w:val="18"/>
                <w:szCs w:val="18"/>
              </w:rPr>
              <w:t xml:space="preserve"> </w:t>
            </w:r>
          </w:p>
          <w:p w:rsidR="00EB4B60" w:rsidRPr="00666021" w:rsidRDefault="00EB4B60" w:rsidP="00EB4B60">
            <w:pPr>
              <w:pStyle w:val="ListParagraph"/>
              <w:numPr>
                <w:ilvl w:val="0"/>
                <w:numId w:val="16"/>
              </w:numPr>
              <w:rPr>
                <w:rFonts w:ascii="Myriad Pro" w:hAnsi="Myriad Pro" w:cstheme="minorHAnsi"/>
                <w:sz w:val="18"/>
                <w:szCs w:val="18"/>
              </w:rPr>
            </w:pPr>
            <w:r w:rsidRPr="00666021">
              <w:rPr>
                <w:rFonts w:ascii="Myriad Pro" w:hAnsi="Myriad Pro" w:cstheme="minorHAnsi"/>
                <w:sz w:val="18"/>
                <w:szCs w:val="18"/>
              </w:rPr>
              <w:t xml:space="preserve">Targeting poor attendance for Care Experienced children or those at risk from the poverty related equity gap </w:t>
            </w:r>
          </w:p>
          <w:p w:rsidR="00EB4B60" w:rsidRPr="00666021" w:rsidRDefault="00EB4B60" w:rsidP="00EB4B60">
            <w:pPr>
              <w:pStyle w:val="ListParagraph"/>
              <w:numPr>
                <w:ilvl w:val="0"/>
                <w:numId w:val="14"/>
              </w:numPr>
              <w:rPr>
                <w:rFonts w:ascii="Myriad Pro" w:hAnsi="Myriad Pro" w:cs="Arial"/>
                <w:sz w:val="18"/>
                <w:szCs w:val="18"/>
              </w:rPr>
            </w:pPr>
            <w:r w:rsidRPr="00666021">
              <w:rPr>
                <w:rFonts w:ascii="Myriad Pro" w:hAnsi="Myriad Pro" w:cstheme="minorHAnsi"/>
                <w:sz w:val="18"/>
                <w:szCs w:val="18"/>
              </w:rPr>
              <w:t>Evaluating curriculum and assessment to reflect connectivity of learning</w:t>
            </w:r>
          </w:p>
          <w:p w:rsidR="00EB4B60" w:rsidRDefault="00EB4B60" w:rsidP="00EB4B60">
            <w:pPr>
              <w:pStyle w:val="ListParagraph"/>
              <w:numPr>
                <w:ilvl w:val="0"/>
                <w:numId w:val="14"/>
              </w:numPr>
              <w:rPr>
                <w:rFonts w:ascii="Myriad Pro" w:hAnsi="Myriad Pro" w:cs="Arial"/>
                <w:sz w:val="18"/>
                <w:szCs w:val="18"/>
              </w:rPr>
            </w:pPr>
            <w:r w:rsidRPr="00666021">
              <w:rPr>
                <w:rFonts w:ascii="Myriad Pro" w:hAnsi="Myriad Pro" w:cs="Arial"/>
                <w:sz w:val="18"/>
                <w:szCs w:val="18"/>
              </w:rPr>
              <w:t xml:space="preserve">Working with partners to implement Stirling ELC’ Inclusion starts with I’  framework </w:t>
            </w:r>
          </w:p>
          <w:p w:rsidR="00EB4B60" w:rsidRPr="00B77DC7" w:rsidRDefault="00EB4B60" w:rsidP="00EB4B60">
            <w:pPr>
              <w:pStyle w:val="ListParagraph"/>
              <w:numPr>
                <w:ilvl w:val="0"/>
                <w:numId w:val="14"/>
              </w:numPr>
              <w:rPr>
                <w:rFonts w:ascii="Myriad Pro" w:hAnsi="Myriad Pro" w:cs="Arial"/>
                <w:sz w:val="18"/>
                <w:szCs w:val="18"/>
              </w:rPr>
            </w:pPr>
            <w:r w:rsidRPr="00B77DC7">
              <w:rPr>
                <w:rFonts w:ascii="Myriad Pro" w:hAnsi="Myriad Pro" w:cs="Arial"/>
                <w:sz w:val="18"/>
                <w:szCs w:val="18"/>
              </w:rPr>
              <w:t xml:space="preserve">Training programmes to tackle </w:t>
            </w:r>
            <w:r>
              <w:rPr>
                <w:rFonts w:ascii="Myriad Pro" w:hAnsi="Myriad Pro" w:cs="Arial"/>
                <w:sz w:val="18"/>
                <w:szCs w:val="18"/>
              </w:rPr>
              <w:t xml:space="preserve">the </w:t>
            </w:r>
            <w:r w:rsidRPr="00B77DC7">
              <w:rPr>
                <w:rFonts w:ascii="Myriad Pro" w:hAnsi="Myriad Pro" w:cs="Arial"/>
                <w:sz w:val="18"/>
                <w:szCs w:val="18"/>
              </w:rPr>
              <w:t>poverty</w:t>
            </w:r>
            <w:r>
              <w:rPr>
                <w:rFonts w:ascii="Myriad Pro" w:hAnsi="Myriad Pro" w:cs="Arial"/>
                <w:sz w:val="18"/>
                <w:szCs w:val="18"/>
              </w:rPr>
              <w:t xml:space="preserve"> related equity gap</w:t>
            </w:r>
            <w:r w:rsidRPr="00B77DC7">
              <w:rPr>
                <w:rFonts w:ascii="Myriad Pro" w:hAnsi="Myriad Pro" w:cs="Arial"/>
                <w:sz w:val="18"/>
                <w:szCs w:val="18"/>
              </w:rPr>
              <w:t>, Mental</w:t>
            </w:r>
            <w:r>
              <w:rPr>
                <w:rFonts w:ascii="Myriad Pro" w:hAnsi="Myriad Pro" w:cs="Arial"/>
                <w:sz w:val="18"/>
                <w:szCs w:val="18"/>
              </w:rPr>
              <w:t xml:space="preserve"> Wellbeing</w:t>
            </w:r>
            <w:r w:rsidRPr="00B77DC7">
              <w:rPr>
                <w:rFonts w:ascii="Myriad Pro" w:hAnsi="Myriad Pro" w:cs="Arial"/>
                <w:sz w:val="18"/>
                <w:szCs w:val="18"/>
              </w:rPr>
              <w:t xml:space="preserve"> &amp; Recovery</w:t>
            </w:r>
          </w:p>
        </w:tc>
        <w:tc>
          <w:tcPr>
            <w:tcW w:w="4111" w:type="dxa"/>
          </w:tcPr>
          <w:p w:rsidR="00EB4B60" w:rsidRPr="00F00AAD" w:rsidRDefault="00EB4B60" w:rsidP="00EB4B60">
            <w:pPr>
              <w:pStyle w:val="ListParagraph"/>
              <w:numPr>
                <w:ilvl w:val="0"/>
                <w:numId w:val="13"/>
              </w:numPr>
              <w:autoSpaceDE w:val="0"/>
              <w:autoSpaceDN w:val="0"/>
              <w:adjustRightInd w:val="0"/>
              <w:spacing w:after="120"/>
              <w:rPr>
                <w:rFonts w:ascii="Myriad Pro" w:eastAsiaTheme="minorHAnsi" w:hAnsi="Myriad Pro" w:cs="Arial"/>
                <w:sz w:val="18"/>
                <w:szCs w:val="18"/>
              </w:rPr>
            </w:pPr>
            <w:r w:rsidRPr="00F00AAD">
              <w:rPr>
                <w:rFonts w:ascii="Myriad Pro" w:eastAsiaTheme="minorHAnsi" w:hAnsi="Myriad Pro" w:cs="Arial"/>
                <w:bCs/>
                <w:sz w:val="18"/>
                <w:szCs w:val="18"/>
              </w:rPr>
              <w:lastRenderedPageBreak/>
              <w:t>Improve attainment in literacy and numeracy for children and young people.</w:t>
            </w:r>
          </w:p>
          <w:p w:rsidR="00EB4B60" w:rsidRPr="00F00AAD" w:rsidRDefault="00EB4B60" w:rsidP="00EB4B60">
            <w:pPr>
              <w:pStyle w:val="ListParagraph"/>
              <w:numPr>
                <w:ilvl w:val="0"/>
                <w:numId w:val="13"/>
              </w:numPr>
              <w:autoSpaceDE w:val="0"/>
              <w:autoSpaceDN w:val="0"/>
              <w:adjustRightInd w:val="0"/>
              <w:spacing w:after="120"/>
              <w:rPr>
                <w:rFonts w:ascii="Myriad Pro" w:eastAsiaTheme="minorHAnsi" w:hAnsi="Myriad Pro" w:cs="Arial"/>
                <w:sz w:val="18"/>
                <w:szCs w:val="18"/>
              </w:rPr>
            </w:pPr>
            <w:r w:rsidRPr="00F00AAD">
              <w:rPr>
                <w:rFonts w:ascii="Myriad Pro" w:eastAsiaTheme="minorHAnsi" w:hAnsi="Myriad Pro" w:cs="Arial"/>
                <w:bCs/>
                <w:sz w:val="18"/>
                <w:szCs w:val="18"/>
              </w:rPr>
              <w:t>Close the attainment gap between the most and least disadvantaged children and young people for numeracy and literacy.</w:t>
            </w:r>
          </w:p>
          <w:p w:rsidR="00EB4B60" w:rsidRPr="00F00AAD" w:rsidRDefault="00EB4B60" w:rsidP="00EB4B60">
            <w:pPr>
              <w:pStyle w:val="ListParagraph"/>
              <w:numPr>
                <w:ilvl w:val="0"/>
                <w:numId w:val="13"/>
              </w:numPr>
              <w:autoSpaceDE w:val="0"/>
              <w:autoSpaceDN w:val="0"/>
              <w:adjustRightInd w:val="0"/>
              <w:spacing w:after="120"/>
              <w:rPr>
                <w:rFonts w:ascii="Myriad Pro" w:eastAsiaTheme="minorHAnsi" w:hAnsi="Myriad Pro" w:cs="Arial"/>
                <w:bCs/>
                <w:sz w:val="18"/>
                <w:szCs w:val="18"/>
              </w:rPr>
            </w:pPr>
            <w:r w:rsidRPr="00F00AAD">
              <w:rPr>
                <w:rFonts w:ascii="Myriad Pro" w:eastAsiaTheme="minorHAnsi" w:hAnsi="Myriad Pro" w:cs="Arial"/>
                <w:bCs/>
                <w:sz w:val="18"/>
                <w:szCs w:val="18"/>
              </w:rPr>
              <w:t>Improve the health and wellbeing of children and young people.</w:t>
            </w:r>
          </w:p>
          <w:p w:rsidR="00EB4B60" w:rsidRPr="00F00AAD" w:rsidRDefault="00EB4B60" w:rsidP="00EB4B60">
            <w:pPr>
              <w:pStyle w:val="ListParagraph"/>
              <w:numPr>
                <w:ilvl w:val="0"/>
                <w:numId w:val="13"/>
              </w:numPr>
              <w:autoSpaceDE w:val="0"/>
              <w:autoSpaceDN w:val="0"/>
              <w:adjustRightInd w:val="0"/>
              <w:spacing w:after="120"/>
              <w:rPr>
                <w:rFonts w:ascii="Myriad Pro" w:eastAsiaTheme="minorHAnsi" w:hAnsi="Myriad Pro" w:cs="Arial"/>
                <w:sz w:val="20"/>
                <w:szCs w:val="20"/>
              </w:rPr>
            </w:pPr>
            <w:r w:rsidRPr="00F00AAD">
              <w:rPr>
                <w:rFonts w:ascii="Myriad Pro" w:eastAsiaTheme="minorHAnsi" w:hAnsi="Myriad Pro" w:cs="Arial"/>
                <w:bCs/>
                <w:sz w:val="18"/>
                <w:szCs w:val="18"/>
              </w:rPr>
              <w:t>Improve curriculum developments, learning and teaching to support employability skills and sustained positive destinations.</w:t>
            </w:r>
            <w:r>
              <w:rPr>
                <w:rFonts w:ascii="Myriad Pro" w:eastAsiaTheme="minorHAnsi" w:hAnsi="Myriad Pro" w:cs="Arial"/>
                <w:bCs/>
                <w:sz w:val="20"/>
                <w:szCs w:val="20"/>
              </w:rPr>
              <w:t xml:space="preserve">   </w:t>
            </w:r>
            <w:r>
              <w:rPr>
                <w:rFonts w:ascii="Myriad Pro" w:eastAsiaTheme="minorHAnsi" w:hAnsi="Myriad Pro" w:cs="Arial"/>
                <w:noProof/>
                <w:sz w:val="20"/>
                <w:szCs w:val="20"/>
                <w:lang w:eastAsia="en-GB"/>
              </w:rPr>
              <w:drawing>
                <wp:inline distT="0" distB="0" distL="0" distR="0" wp14:anchorId="668C559F" wp14:editId="30BD94AC">
                  <wp:extent cx="1914895" cy="1351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opped-RIC-banner7819-3.png"/>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1914895" cy="135172"/>
                          </a:xfrm>
                          <a:prstGeom prst="rect">
                            <a:avLst/>
                          </a:prstGeom>
                        </pic:spPr>
                      </pic:pic>
                    </a:graphicData>
                  </a:graphic>
                </wp:inline>
              </w:drawing>
            </w:r>
            <w:r>
              <w:rPr>
                <w:rFonts w:ascii="Myriad Pro" w:eastAsiaTheme="minorHAnsi" w:hAnsi="Myriad Pro" w:cs="Arial"/>
                <w:bCs/>
                <w:sz w:val="20"/>
                <w:szCs w:val="20"/>
              </w:rPr>
              <w:t xml:space="preserve">       </w:t>
            </w:r>
          </w:p>
          <w:p w:rsidR="00EB4B60" w:rsidRPr="00B77DC7" w:rsidRDefault="00EB4B60" w:rsidP="00BC5BCB">
            <w:pPr>
              <w:rPr>
                <w:rFonts w:ascii="Myriad Pro" w:hAnsi="Myriad Pro" w:cstheme="minorHAnsi"/>
                <w:b/>
                <w:color w:val="00B0F0"/>
                <w:sz w:val="18"/>
                <w:szCs w:val="18"/>
              </w:rPr>
            </w:pPr>
            <w:r>
              <w:rPr>
                <w:rFonts w:ascii="Myriad Pro" w:hAnsi="Myriad Pro" w:cstheme="minorHAnsi"/>
                <w:b/>
                <w:color w:val="00B0F0"/>
                <w:sz w:val="18"/>
                <w:szCs w:val="18"/>
              </w:rPr>
              <w:lastRenderedPageBreak/>
              <w:t xml:space="preserve">    </w:t>
            </w:r>
            <w:r>
              <w:rPr>
                <w:rFonts w:eastAsiaTheme="minorHAnsi"/>
                <w:noProof/>
              </w:rPr>
              <w:drawing>
                <wp:inline distT="0" distB="0" distL="0" distR="0" wp14:anchorId="73FD5124" wp14:editId="581EB6EE">
                  <wp:extent cx="678676" cy="826936"/>
                  <wp:effectExtent l="152400" t="152400" r="369570" b="3543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QF.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34738" cy="895245"/>
                          </a:xfrm>
                          <a:prstGeom prst="rect">
                            <a:avLst/>
                          </a:prstGeom>
                          <a:ln>
                            <a:noFill/>
                          </a:ln>
                          <a:effectLst>
                            <a:outerShdw blurRad="292100" dist="139700" dir="2700000" algn="tl" rotWithShape="0">
                              <a:srgbClr val="333333">
                                <a:alpha val="65000"/>
                              </a:srgbClr>
                            </a:outerShdw>
                          </a:effectLst>
                        </pic:spPr>
                      </pic:pic>
                    </a:graphicData>
                  </a:graphic>
                </wp:inline>
              </w:drawing>
            </w:r>
            <w:r>
              <w:rPr>
                <w:rFonts w:ascii="Myriad Pro" w:eastAsiaTheme="minorHAnsi" w:hAnsi="Myriad Pro" w:cs="Arial"/>
                <w:noProof/>
                <w:sz w:val="20"/>
                <w:szCs w:val="20"/>
              </w:rPr>
              <w:drawing>
                <wp:inline distT="0" distB="0" distL="0" distR="0" wp14:anchorId="2D5CB52F" wp14:editId="589F950E">
                  <wp:extent cx="632350" cy="861888"/>
                  <wp:effectExtent l="152400" t="152400" r="358775" b="3575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GIOELC.jpg"/>
                          <pic:cNvPicPr/>
                        </pic:nvPicPr>
                        <pic:blipFill>
                          <a:blip r:embed="rId18">
                            <a:extLst>
                              <a:ext uri="{28A0092B-C50C-407E-A947-70E740481C1C}">
                                <a14:useLocalDpi xmlns:a14="http://schemas.microsoft.com/office/drawing/2010/main" val="0"/>
                              </a:ext>
                            </a:extLst>
                          </a:blip>
                          <a:stretch>
                            <a:fillRect/>
                          </a:stretch>
                        </pic:blipFill>
                        <pic:spPr>
                          <a:xfrm>
                            <a:off x="0" y="0"/>
                            <a:ext cx="703203" cy="958460"/>
                          </a:xfrm>
                          <a:prstGeom prst="rect">
                            <a:avLst/>
                          </a:prstGeom>
                          <a:ln>
                            <a:noFill/>
                          </a:ln>
                          <a:effectLst>
                            <a:outerShdw blurRad="292100" dist="139700" dir="2700000" algn="tl" rotWithShape="0">
                              <a:srgbClr val="333333">
                                <a:alpha val="65000"/>
                              </a:srgbClr>
                            </a:outerShdw>
                          </a:effectLst>
                        </pic:spPr>
                      </pic:pic>
                    </a:graphicData>
                  </a:graphic>
                </wp:inline>
              </w:drawing>
            </w:r>
          </w:p>
          <w:p w:rsidR="00EB4B60" w:rsidRPr="008B066A" w:rsidRDefault="00EB4B60" w:rsidP="00BC5BCB">
            <w:pPr>
              <w:rPr>
                <w:rFonts w:ascii="Myriad Pro" w:hAnsi="Myriad Pro" w:cstheme="minorHAnsi"/>
                <w:sz w:val="18"/>
                <w:szCs w:val="18"/>
              </w:rPr>
            </w:pPr>
            <w:r w:rsidRPr="008B066A">
              <w:rPr>
                <w:rFonts w:ascii="Myriad Pro" w:hAnsi="Myriad Pro" w:cstheme="minorHAnsi"/>
                <w:sz w:val="18"/>
                <w:szCs w:val="18"/>
              </w:rPr>
              <w:t xml:space="preserve">Priority </w:t>
            </w:r>
            <w:r w:rsidRPr="008B066A">
              <w:rPr>
                <w:rFonts w:ascii="Myriad Pro" w:hAnsi="Myriad Pro" w:cstheme="minorHAnsi"/>
                <w:b/>
                <w:sz w:val="18"/>
                <w:szCs w:val="18"/>
              </w:rPr>
              <w:t>1:</w:t>
            </w:r>
            <w:r w:rsidRPr="007041DD">
              <w:rPr>
                <w:rFonts w:ascii="Myriad Pro" w:eastAsiaTheme="minorHAnsi" w:hAnsi="Myriad Pro" w:cstheme="minorHAnsi"/>
                <w:b/>
                <w:color w:val="00B0F0"/>
                <w:sz w:val="18"/>
                <w:szCs w:val="18"/>
                <w:lang w:eastAsia="en-US"/>
              </w:rPr>
              <w:t xml:space="preserve"> </w:t>
            </w:r>
            <w:r>
              <w:rPr>
                <w:rFonts w:ascii="Myriad Pro" w:eastAsiaTheme="minorHAnsi" w:hAnsi="Myriad Pro" w:cstheme="minorHAnsi"/>
                <w:b/>
                <w:color w:val="00B0F0"/>
                <w:sz w:val="18"/>
                <w:szCs w:val="18"/>
                <w:lang w:eastAsia="en-US"/>
              </w:rPr>
              <w:t xml:space="preserve">                                                                                              </w:t>
            </w:r>
          </w:p>
          <w:p w:rsidR="00EB4B60" w:rsidRPr="001A1EB2" w:rsidRDefault="00EB4B60" w:rsidP="00BC5BCB">
            <w:pPr>
              <w:rPr>
                <w:rFonts w:ascii="Myriad Pro" w:hAnsi="Myriad Pro" w:cstheme="minorHAnsi"/>
                <w:color w:val="7030A0"/>
                <w:sz w:val="18"/>
                <w:szCs w:val="18"/>
              </w:rPr>
            </w:pPr>
            <w:r w:rsidRPr="001A1EB2">
              <w:rPr>
                <w:rFonts w:ascii="Myriad Pro" w:hAnsi="Myriad Pro" w:cstheme="minorHAnsi"/>
                <w:color w:val="7030A0"/>
                <w:sz w:val="18"/>
                <w:szCs w:val="18"/>
              </w:rPr>
              <w:t>3.1 Quality Assurance and improvement are led well</w:t>
            </w:r>
          </w:p>
          <w:p w:rsidR="00EB4B60" w:rsidRDefault="00EB4B60" w:rsidP="00BC5BCB">
            <w:pPr>
              <w:rPr>
                <w:rFonts w:ascii="Myriad Pro" w:eastAsiaTheme="minorHAnsi" w:hAnsi="Myriad Pro" w:cstheme="minorHAnsi"/>
                <w:color w:val="00B0F0"/>
                <w:sz w:val="18"/>
                <w:szCs w:val="18"/>
                <w:lang w:eastAsia="en-US"/>
              </w:rPr>
            </w:pPr>
            <w:r>
              <w:rPr>
                <w:rFonts w:ascii="Myriad Pro" w:eastAsiaTheme="minorHAnsi" w:hAnsi="Myriad Pro" w:cstheme="minorHAnsi"/>
                <w:b/>
                <w:color w:val="00B0F0"/>
                <w:sz w:val="18"/>
                <w:szCs w:val="18"/>
                <w:lang w:eastAsia="en-US"/>
              </w:rPr>
              <w:t>1.1,</w:t>
            </w:r>
            <w:r w:rsidRPr="001A1EB2">
              <w:rPr>
                <w:rFonts w:ascii="Myriad Pro" w:eastAsiaTheme="minorHAnsi" w:hAnsi="Myriad Pro" w:cstheme="minorHAnsi"/>
                <w:color w:val="00B0F0"/>
                <w:sz w:val="18"/>
                <w:szCs w:val="18"/>
                <w:lang w:eastAsia="en-US"/>
              </w:rPr>
              <w:t>Self-evaluation for self-improvement</w:t>
            </w:r>
            <w:r>
              <w:rPr>
                <w:rFonts w:ascii="Myriad Pro" w:eastAsiaTheme="minorHAnsi" w:hAnsi="Myriad Pro" w:cstheme="minorHAnsi"/>
                <w:color w:val="00B0F0"/>
                <w:sz w:val="18"/>
                <w:szCs w:val="18"/>
                <w:lang w:eastAsia="en-US"/>
              </w:rPr>
              <w:t xml:space="preserve"> </w:t>
            </w:r>
          </w:p>
          <w:p w:rsidR="00EB4B60" w:rsidRPr="008B066A" w:rsidRDefault="00EB4B60" w:rsidP="00BC5BCB">
            <w:pPr>
              <w:rPr>
                <w:rFonts w:ascii="Myriad Pro" w:hAnsi="Myriad Pro" w:cstheme="minorHAnsi"/>
                <w:sz w:val="18"/>
                <w:szCs w:val="18"/>
              </w:rPr>
            </w:pPr>
          </w:p>
          <w:p w:rsidR="00EB4B60" w:rsidRPr="008B066A" w:rsidRDefault="00EB4B60" w:rsidP="00BC5BCB">
            <w:pPr>
              <w:rPr>
                <w:rFonts w:ascii="Myriad Pro" w:hAnsi="Myriad Pro" w:cstheme="minorHAnsi"/>
                <w:sz w:val="18"/>
                <w:szCs w:val="18"/>
              </w:rPr>
            </w:pPr>
            <w:r w:rsidRPr="008B066A">
              <w:rPr>
                <w:rFonts w:ascii="Myriad Pro" w:hAnsi="Myriad Pro" w:cstheme="minorHAnsi"/>
                <w:sz w:val="18"/>
                <w:szCs w:val="18"/>
              </w:rPr>
              <w:t xml:space="preserve">Priority </w:t>
            </w:r>
            <w:r w:rsidRPr="008B066A">
              <w:rPr>
                <w:rFonts w:ascii="Myriad Pro" w:hAnsi="Myriad Pro" w:cstheme="minorHAnsi"/>
                <w:b/>
                <w:sz w:val="18"/>
                <w:szCs w:val="18"/>
              </w:rPr>
              <w:t>2</w:t>
            </w:r>
            <w:r w:rsidRPr="008B066A">
              <w:rPr>
                <w:rFonts w:ascii="Myriad Pro" w:hAnsi="Myriad Pro" w:cstheme="minorHAnsi"/>
                <w:sz w:val="18"/>
                <w:szCs w:val="18"/>
              </w:rPr>
              <w:t>:</w:t>
            </w:r>
          </w:p>
          <w:p w:rsidR="00EB4B60" w:rsidRPr="008B066A" w:rsidRDefault="00EB4B60" w:rsidP="00BC5BCB">
            <w:pPr>
              <w:rPr>
                <w:rFonts w:ascii="Myriad Pro" w:hAnsi="Myriad Pro" w:cstheme="minorHAnsi"/>
                <w:color w:val="7030A0"/>
                <w:sz w:val="18"/>
                <w:szCs w:val="18"/>
              </w:rPr>
            </w:pPr>
            <w:r w:rsidRPr="008B066A">
              <w:rPr>
                <w:rFonts w:ascii="Myriad Pro" w:hAnsi="Myriad Pro" w:cstheme="minorHAnsi"/>
                <w:color w:val="7030A0"/>
                <w:sz w:val="18"/>
                <w:szCs w:val="18"/>
              </w:rPr>
              <w:t>1.1: Nurturing Care and Support</w:t>
            </w:r>
          </w:p>
          <w:p w:rsidR="00EB4B60" w:rsidRPr="008B066A" w:rsidRDefault="00EB4B60" w:rsidP="00BC5BCB">
            <w:pPr>
              <w:rPr>
                <w:rFonts w:ascii="Myriad Pro" w:hAnsi="Myriad Pro" w:cstheme="minorHAnsi"/>
                <w:color w:val="00B0F0"/>
                <w:sz w:val="18"/>
                <w:szCs w:val="18"/>
              </w:rPr>
            </w:pPr>
            <w:r w:rsidRPr="008B066A">
              <w:rPr>
                <w:rFonts w:ascii="Myriad Pro" w:hAnsi="Myriad Pro" w:cstheme="minorHAnsi"/>
                <w:color w:val="00B0F0"/>
                <w:sz w:val="18"/>
                <w:szCs w:val="18"/>
              </w:rPr>
              <w:t>2.4 Personalised support</w:t>
            </w:r>
            <w:r>
              <w:rPr>
                <w:rFonts w:ascii="Myriad Pro" w:hAnsi="Myriad Pro" w:cstheme="minorHAnsi"/>
                <w:color w:val="00B0F0"/>
                <w:sz w:val="18"/>
                <w:szCs w:val="18"/>
              </w:rPr>
              <w:t>/ 3.1</w:t>
            </w:r>
            <w:r w:rsidRPr="00B77DC7">
              <w:rPr>
                <w:rFonts w:ascii="Myriad Pro" w:hAnsi="Myriad Pro" w:cstheme="minorHAnsi"/>
                <w:color w:val="00B0F0"/>
                <w:sz w:val="18"/>
                <w:szCs w:val="18"/>
              </w:rPr>
              <w:t xml:space="preserve">. </w:t>
            </w:r>
            <w:r w:rsidRPr="00B77DC7">
              <w:rPr>
                <w:rFonts w:asciiTheme="minorHAnsi" w:eastAsiaTheme="minorHAnsi" w:hAnsiTheme="minorHAnsi" w:cstheme="minorHAnsi"/>
                <w:color w:val="33CCCC"/>
                <w:sz w:val="20"/>
                <w:szCs w:val="20"/>
                <w:lang w:eastAsia="en-US"/>
              </w:rPr>
              <w:t>Ensuring wellbeing, equality and inclusion</w:t>
            </w:r>
          </w:p>
          <w:p w:rsidR="00EB4B60" w:rsidRPr="008B066A" w:rsidRDefault="00EB4B60" w:rsidP="00BC5BCB">
            <w:pPr>
              <w:rPr>
                <w:rFonts w:ascii="Myriad Pro" w:hAnsi="Myriad Pro" w:cstheme="minorHAnsi"/>
                <w:color w:val="7030A0"/>
                <w:sz w:val="18"/>
                <w:szCs w:val="18"/>
              </w:rPr>
            </w:pPr>
          </w:p>
          <w:p w:rsidR="00EB4B60" w:rsidRDefault="00EB4B60" w:rsidP="00BC5BCB">
            <w:pPr>
              <w:rPr>
                <w:rFonts w:ascii="Myriad Pro" w:hAnsi="Myriad Pro" w:cstheme="minorHAnsi"/>
                <w:b/>
                <w:sz w:val="18"/>
                <w:szCs w:val="18"/>
              </w:rPr>
            </w:pPr>
            <w:r w:rsidRPr="008B066A">
              <w:rPr>
                <w:rFonts w:ascii="Myriad Pro" w:hAnsi="Myriad Pro" w:cstheme="minorHAnsi"/>
                <w:sz w:val="18"/>
                <w:szCs w:val="18"/>
              </w:rPr>
              <w:t xml:space="preserve">Priority </w:t>
            </w:r>
            <w:r w:rsidRPr="008B066A">
              <w:rPr>
                <w:rFonts w:ascii="Myriad Pro" w:hAnsi="Myriad Pro" w:cstheme="minorHAnsi"/>
                <w:b/>
                <w:sz w:val="18"/>
                <w:szCs w:val="18"/>
              </w:rPr>
              <w:t>3:</w:t>
            </w:r>
          </w:p>
          <w:p w:rsidR="00EB4B60" w:rsidRPr="00F00AAD" w:rsidRDefault="00EB4B60" w:rsidP="00BC5BCB">
            <w:pPr>
              <w:rPr>
                <w:rFonts w:ascii="Myriad Pro" w:eastAsiaTheme="minorHAnsi" w:hAnsi="Myriad Pro" w:cs="Arial"/>
                <w:sz w:val="20"/>
                <w:szCs w:val="20"/>
              </w:rPr>
            </w:pPr>
            <w:r w:rsidRPr="001A1EB2">
              <w:rPr>
                <w:rFonts w:asciiTheme="minorHAnsi" w:eastAsiaTheme="minorHAnsi" w:hAnsiTheme="minorHAnsi" w:cstheme="minorHAnsi"/>
                <w:color w:val="7030A0"/>
                <w:sz w:val="20"/>
                <w:szCs w:val="20"/>
                <w:lang w:eastAsia="en-US"/>
              </w:rPr>
              <w:t>1.4. Family engagement</w:t>
            </w:r>
            <w:r>
              <w:rPr>
                <w:rFonts w:asciiTheme="minorHAnsi" w:eastAsiaTheme="minorHAnsi" w:hAnsiTheme="minorHAnsi" w:cstheme="minorHAnsi"/>
                <w:color w:val="7030A0"/>
                <w:sz w:val="20"/>
                <w:szCs w:val="20"/>
                <w:lang w:eastAsia="en-US"/>
              </w:rPr>
              <w:t xml:space="preserve">                                                                                          </w:t>
            </w:r>
            <w:r w:rsidRPr="001A1EB2">
              <w:rPr>
                <w:rFonts w:asciiTheme="minorHAnsi" w:eastAsiaTheme="minorHAnsi" w:hAnsiTheme="minorHAnsi" w:cstheme="minorHAnsi"/>
                <w:color w:val="7030A0"/>
                <w:sz w:val="20"/>
                <w:szCs w:val="20"/>
                <w:lang w:eastAsia="en-US"/>
              </w:rPr>
              <w:t xml:space="preserve"> </w:t>
            </w:r>
            <w:r w:rsidRPr="001A1EB2">
              <w:rPr>
                <w:rFonts w:asciiTheme="minorHAnsi" w:eastAsiaTheme="minorHAnsi" w:hAnsiTheme="minorHAnsi" w:cstheme="minorHAnsi"/>
                <w:color w:val="33CCCC"/>
                <w:sz w:val="20"/>
                <w:szCs w:val="20"/>
                <w:lang w:eastAsia="en-US"/>
              </w:rPr>
              <w:t>2.5 Family Learning</w:t>
            </w:r>
            <w:r>
              <w:rPr>
                <w:rFonts w:asciiTheme="minorHAnsi" w:eastAsiaTheme="minorHAnsi" w:hAnsiTheme="minorHAnsi" w:cstheme="minorHAnsi"/>
                <w:color w:val="33CCCC"/>
                <w:sz w:val="20"/>
                <w:szCs w:val="20"/>
                <w:lang w:eastAsia="en-US"/>
              </w:rPr>
              <w:t xml:space="preserve">  </w:t>
            </w:r>
          </w:p>
        </w:tc>
      </w:tr>
      <w:tr w:rsidR="00EB4B60" w:rsidRPr="00B63858" w:rsidTr="00BC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12"/>
        </w:trPr>
        <w:tc>
          <w:tcPr>
            <w:tcW w:w="5529" w:type="dxa"/>
            <w:shd w:val="clear" w:color="auto" w:fill="D9D9D9" w:themeFill="background1" w:themeFillShade="D9"/>
            <w:vAlign w:val="center"/>
          </w:tcPr>
          <w:p w:rsidR="00EB4B60" w:rsidRPr="00C20991" w:rsidRDefault="00EB4B60" w:rsidP="00BC5BCB">
            <w:pPr>
              <w:jc w:val="center"/>
              <w:rPr>
                <w:rFonts w:ascii="Myriad Pro" w:eastAsiaTheme="minorHAnsi" w:hAnsi="Myriad Pro" w:cs="Arial"/>
                <w:sz w:val="16"/>
                <w:szCs w:val="16"/>
                <w:lang w:eastAsia="en-US"/>
              </w:rPr>
            </w:pPr>
            <w:r w:rsidRPr="00C20991">
              <w:rPr>
                <w:rFonts w:ascii="Myriad Pro" w:eastAsiaTheme="minorHAnsi" w:hAnsi="Myriad Pro" w:cs="Arial"/>
                <w:sz w:val="16"/>
                <w:szCs w:val="16"/>
                <w:lang w:eastAsia="en-US"/>
              </w:rPr>
              <w:lastRenderedPageBreak/>
              <w:t>Improvement Priority</w:t>
            </w:r>
          </w:p>
        </w:tc>
        <w:tc>
          <w:tcPr>
            <w:tcW w:w="5812" w:type="dxa"/>
            <w:gridSpan w:val="2"/>
            <w:shd w:val="clear" w:color="auto" w:fill="D9D9D9" w:themeFill="background1" w:themeFillShade="D9"/>
            <w:vAlign w:val="center"/>
          </w:tcPr>
          <w:p w:rsidR="00EB4B60" w:rsidRPr="00C20991" w:rsidRDefault="00EB4B60" w:rsidP="00BC5BCB">
            <w:pPr>
              <w:jc w:val="center"/>
              <w:rPr>
                <w:rFonts w:ascii="Myriad Pro" w:eastAsiaTheme="minorHAnsi" w:hAnsi="Myriad Pro" w:cs="Arial"/>
                <w:sz w:val="16"/>
                <w:szCs w:val="16"/>
                <w:lang w:eastAsia="en-US"/>
              </w:rPr>
            </w:pPr>
            <w:r w:rsidRPr="00C20991">
              <w:rPr>
                <w:rFonts w:ascii="Myriad Pro" w:eastAsiaTheme="minorHAnsi" w:hAnsi="Myriad Pro" w:cs="Arial"/>
                <w:sz w:val="16"/>
                <w:szCs w:val="16"/>
                <w:lang w:eastAsia="en-US"/>
              </w:rPr>
              <w:t>Outcomes for Learner Statements</w:t>
            </w:r>
          </w:p>
        </w:tc>
        <w:tc>
          <w:tcPr>
            <w:tcW w:w="4111" w:type="dxa"/>
            <w:shd w:val="clear" w:color="auto" w:fill="D9D9D9" w:themeFill="background1" w:themeFillShade="D9"/>
            <w:vAlign w:val="center"/>
          </w:tcPr>
          <w:p w:rsidR="00EB4B60" w:rsidRPr="00C20991" w:rsidRDefault="00EB4B60" w:rsidP="00BC5BCB">
            <w:pPr>
              <w:autoSpaceDE w:val="0"/>
              <w:autoSpaceDN w:val="0"/>
              <w:adjustRightInd w:val="0"/>
              <w:spacing w:before="120" w:line="259" w:lineRule="auto"/>
              <w:ind w:left="340" w:hanging="340"/>
              <w:jc w:val="center"/>
              <w:rPr>
                <w:rFonts w:ascii="Myriad Pro" w:eastAsiaTheme="minorHAnsi" w:hAnsi="Myriad Pro" w:cs="Arial"/>
                <w:sz w:val="16"/>
                <w:szCs w:val="16"/>
                <w:lang w:eastAsia="en-US"/>
              </w:rPr>
            </w:pPr>
            <w:r w:rsidRPr="00C20991">
              <w:rPr>
                <w:rFonts w:ascii="Myriad Pro" w:eastAsiaTheme="minorHAnsi" w:hAnsi="Myriad Pro" w:cs="Arial"/>
                <w:sz w:val="16"/>
                <w:szCs w:val="16"/>
                <w:lang w:eastAsia="en-US"/>
              </w:rPr>
              <w:t>Impact Measurement</w:t>
            </w:r>
          </w:p>
          <w:p w:rsidR="00EB4B60" w:rsidRPr="00C20991" w:rsidRDefault="00EB4B60" w:rsidP="00BC5BCB">
            <w:pPr>
              <w:autoSpaceDE w:val="0"/>
              <w:autoSpaceDN w:val="0"/>
              <w:adjustRightInd w:val="0"/>
              <w:spacing w:before="120" w:line="259" w:lineRule="auto"/>
              <w:ind w:left="340" w:hanging="340"/>
              <w:jc w:val="center"/>
              <w:rPr>
                <w:rFonts w:ascii="Myriad Pro" w:eastAsiaTheme="minorHAnsi" w:hAnsi="Myriad Pro" w:cs="Arial"/>
                <w:sz w:val="16"/>
                <w:szCs w:val="16"/>
                <w:lang w:eastAsia="en-US"/>
              </w:rPr>
            </w:pPr>
          </w:p>
        </w:tc>
      </w:tr>
      <w:tr w:rsidR="00EB4B60" w:rsidRPr="00B63858" w:rsidTr="00BC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1"/>
        </w:trPr>
        <w:tc>
          <w:tcPr>
            <w:tcW w:w="5529" w:type="dxa"/>
          </w:tcPr>
          <w:p w:rsidR="00EB4B60" w:rsidRPr="00C20991" w:rsidRDefault="00EB4B60" w:rsidP="00BC5BCB">
            <w:pPr>
              <w:rPr>
                <w:rFonts w:ascii="Myriad Pro" w:hAnsi="Myriad Pro" w:cstheme="minorHAnsi"/>
                <w:b/>
                <w:color w:val="7030A0"/>
                <w:sz w:val="16"/>
                <w:szCs w:val="16"/>
              </w:rPr>
            </w:pPr>
            <w:r w:rsidRPr="00C20991">
              <w:rPr>
                <w:rFonts w:ascii="Myriad Pro" w:hAnsi="Myriad Pro" w:cstheme="minorHAnsi"/>
                <w:b/>
                <w:color w:val="7030A0"/>
                <w:sz w:val="16"/>
                <w:szCs w:val="16"/>
              </w:rPr>
              <w:t>3.1 Quality Assurance and improvement are led well</w:t>
            </w:r>
          </w:p>
          <w:p w:rsidR="00EB4B60" w:rsidRPr="00C20991" w:rsidRDefault="00EB4B60" w:rsidP="00EB4B60">
            <w:pPr>
              <w:pStyle w:val="ListParagraph"/>
              <w:numPr>
                <w:ilvl w:val="0"/>
                <w:numId w:val="19"/>
              </w:numPr>
              <w:rPr>
                <w:rFonts w:ascii="Myriad Pro" w:eastAsiaTheme="minorHAnsi" w:hAnsi="Myriad Pro" w:cs="Arial"/>
                <w:color w:val="7030A0"/>
                <w:sz w:val="16"/>
                <w:szCs w:val="16"/>
              </w:rPr>
            </w:pPr>
            <w:r w:rsidRPr="00C20991">
              <w:rPr>
                <w:rFonts w:ascii="Myriad Pro" w:hAnsi="Myriad Pro" w:cstheme="minorHAnsi"/>
                <w:color w:val="7030A0"/>
                <w:sz w:val="16"/>
                <w:szCs w:val="16"/>
              </w:rPr>
              <w:t>A shared vision, values, aims and objectives positively informs practice</w:t>
            </w:r>
          </w:p>
          <w:p w:rsidR="00EB4B60" w:rsidRPr="00C20991" w:rsidRDefault="00EB4B60" w:rsidP="00EB4B60">
            <w:pPr>
              <w:pStyle w:val="ListParagraph"/>
              <w:numPr>
                <w:ilvl w:val="0"/>
                <w:numId w:val="19"/>
              </w:numPr>
              <w:rPr>
                <w:rFonts w:ascii="Myriad Pro" w:hAnsi="Myriad Pro" w:cstheme="minorHAnsi"/>
                <w:color w:val="7030A0"/>
                <w:sz w:val="16"/>
                <w:szCs w:val="16"/>
              </w:rPr>
            </w:pPr>
            <w:r w:rsidRPr="00C20991">
              <w:rPr>
                <w:rFonts w:ascii="Myriad Pro" w:hAnsi="Myriad Pro" w:cstheme="minorHAnsi"/>
                <w:color w:val="7030A0"/>
                <w:sz w:val="16"/>
                <w:szCs w:val="16"/>
              </w:rPr>
              <w:t>Children and families are meaningfully involved and influence change within the setting</w:t>
            </w:r>
          </w:p>
          <w:p w:rsidR="00EB4B60" w:rsidRPr="00C20991" w:rsidRDefault="00EB4B60" w:rsidP="00EB4B60">
            <w:pPr>
              <w:pStyle w:val="ListParagraph"/>
              <w:numPr>
                <w:ilvl w:val="0"/>
                <w:numId w:val="19"/>
              </w:numPr>
              <w:rPr>
                <w:rFonts w:ascii="Myriad Pro" w:eastAsiaTheme="minorHAnsi" w:hAnsi="Myriad Pro" w:cstheme="minorHAnsi"/>
                <w:color w:val="7030A0"/>
                <w:sz w:val="16"/>
                <w:szCs w:val="16"/>
              </w:rPr>
            </w:pPr>
            <w:r w:rsidRPr="00C20991">
              <w:rPr>
                <w:rFonts w:ascii="Myriad Pro" w:hAnsi="Myriad Pro" w:cstheme="minorHAnsi"/>
                <w:color w:val="7030A0"/>
                <w:sz w:val="16"/>
                <w:szCs w:val="16"/>
              </w:rPr>
              <w:t xml:space="preserve">Quality assurance, including self-evaluation and improvement plans are in place and lead to continuous improvement.                                                                           </w:t>
            </w:r>
          </w:p>
          <w:p w:rsidR="00EB4B60" w:rsidRPr="007D7364" w:rsidRDefault="00EB4B60" w:rsidP="00BC5BCB">
            <w:pPr>
              <w:rPr>
                <w:rFonts w:ascii="Myriad Pro" w:eastAsiaTheme="minorHAnsi" w:hAnsi="Myriad Pro" w:cstheme="minorHAnsi"/>
                <w:color w:val="00B0F0"/>
                <w:sz w:val="16"/>
                <w:szCs w:val="16"/>
              </w:rPr>
            </w:pPr>
            <w:r w:rsidRPr="007D7364">
              <w:rPr>
                <w:rFonts w:ascii="Myriad Pro" w:eastAsiaTheme="minorHAnsi" w:hAnsi="Myriad Pro" w:cstheme="minorHAnsi"/>
                <w:b/>
                <w:color w:val="00B0F0"/>
                <w:sz w:val="16"/>
                <w:szCs w:val="16"/>
              </w:rPr>
              <w:t>1.1.Self-evaluation for self-improvement</w:t>
            </w:r>
          </w:p>
          <w:p w:rsidR="00EB4B60" w:rsidRPr="007D7364" w:rsidRDefault="00EB4B60" w:rsidP="00EB4B60">
            <w:pPr>
              <w:pStyle w:val="ListParagraph"/>
              <w:numPr>
                <w:ilvl w:val="0"/>
                <w:numId w:val="18"/>
              </w:numPr>
              <w:rPr>
                <w:rFonts w:ascii="Myriad Pro" w:eastAsiaTheme="minorHAnsi" w:hAnsi="Myriad Pro" w:cstheme="minorHAnsi"/>
                <w:color w:val="00B0F0"/>
                <w:sz w:val="16"/>
                <w:szCs w:val="16"/>
              </w:rPr>
            </w:pPr>
            <w:r w:rsidRPr="007D7364">
              <w:rPr>
                <w:rFonts w:ascii="Myriad Pro" w:eastAsiaTheme="minorHAnsi" w:hAnsi="Myriad Pro" w:cstheme="minorHAnsi"/>
                <w:color w:val="00B0F0"/>
                <w:sz w:val="16"/>
                <w:szCs w:val="16"/>
              </w:rPr>
              <w:t>Collaborative approaches to self-evaluation</w:t>
            </w:r>
          </w:p>
          <w:p w:rsidR="00EB4B60" w:rsidRPr="007D7364" w:rsidRDefault="00EB4B60" w:rsidP="00EB4B60">
            <w:pPr>
              <w:pStyle w:val="ListParagraph"/>
              <w:numPr>
                <w:ilvl w:val="0"/>
                <w:numId w:val="18"/>
              </w:numPr>
              <w:rPr>
                <w:rFonts w:ascii="Myriad Pro" w:hAnsi="Myriad Pro" w:cstheme="minorHAnsi"/>
                <w:color w:val="00B0F0"/>
                <w:sz w:val="16"/>
                <w:szCs w:val="16"/>
              </w:rPr>
            </w:pPr>
            <w:r w:rsidRPr="007D7364">
              <w:rPr>
                <w:rFonts w:ascii="Myriad Pro" w:eastAsiaTheme="minorHAnsi" w:hAnsi="Myriad Pro" w:cstheme="minorHAnsi"/>
                <w:color w:val="00B0F0"/>
                <w:sz w:val="16"/>
                <w:szCs w:val="16"/>
              </w:rPr>
              <w:t>Evidence based improvements</w:t>
            </w:r>
          </w:p>
          <w:p w:rsidR="00EB4B60" w:rsidRPr="00C20991" w:rsidRDefault="00EB4B60" w:rsidP="00EB4B60">
            <w:pPr>
              <w:pStyle w:val="ListParagraph"/>
              <w:numPr>
                <w:ilvl w:val="0"/>
                <w:numId w:val="18"/>
              </w:numPr>
              <w:rPr>
                <w:rFonts w:ascii="Myriad Pro" w:eastAsiaTheme="minorHAnsi" w:hAnsi="Myriad Pro" w:cs="Arial"/>
                <w:sz w:val="16"/>
                <w:szCs w:val="16"/>
              </w:rPr>
            </w:pPr>
            <w:r w:rsidRPr="007041DD">
              <w:rPr>
                <w:rFonts w:ascii="Myriad Pro" w:eastAsiaTheme="minorHAnsi" w:hAnsi="Myriad Pro" w:cstheme="minorHAnsi"/>
                <w:color w:val="00B0F0"/>
                <w:sz w:val="16"/>
                <w:szCs w:val="16"/>
              </w:rPr>
              <w:t>Ensuring impact of success for children and families</w:t>
            </w:r>
          </w:p>
        </w:tc>
        <w:tc>
          <w:tcPr>
            <w:tcW w:w="5812" w:type="dxa"/>
            <w:gridSpan w:val="2"/>
          </w:tcPr>
          <w:p w:rsidR="00EB4B60" w:rsidRPr="001B23BA" w:rsidRDefault="00EB4B60" w:rsidP="00EB4B60">
            <w:pPr>
              <w:pStyle w:val="ListParagraph"/>
              <w:numPr>
                <w:ilvl w:val="0"/>
                <w:numId w:val="26"/>
              </w:numPr>
              <w:spacing w:after="0" w:line="240" w:lineRule="auto"/>
              <w:ind w:left="360"/>
              <w:rPr>
                <w:rFonts w:ascii="Myriad Pro" w:hAnsi="Myriad Pro" w:cstheme="minorHAnsi"/>
                <w:sz w:val="16"/>
                <w:szCs w:val="16"/>
              </w:rPr>
            </w:pPr>
            <w:r>
              <w:rPr>
                <w:rFonts w:ascii="Myriad Pro" w:hAnsi="Myriad Pro" w:cstheme="minorHAnsi"/>
                <w:sz w:val="16"/>
                <w:szCs w:val="16"/>
              </w:rPr>
              <w:t>C</w:t>
            </w:r>
            <w:r w:rsidRPr="001B23BA">
              <w:rPr>
                <w:rFonts w:ascii="Myriad Pro" w:hAnsi="Myriad Pro" w:cstheme="minorHAnsi"/>
                <w:sz w:val="16"/>
                <w:szCs w:val="16"/>
              </w:rPr>
              <w:t>hildren</w:t>
            </w:r>
            <w:r>
              <w:rPr>
                <w:rFonts w:ascii="Myriad Pro" w:hAnsi="Myriad Pro" w:cstheme="minorHAnsi"/>
                <w:sz w:val="16"/>
                <w:szCs w:val="16"/>
              </w:rPr>
              <w:t xml:space="preserve"> and family</w:t>
            </w:r>
            <w:r w:rsidRPr="001B23BA">
              <w:rPr>
                <w:rFonts w:ascii="Myriad Pro" w:hAnsi="Myriad Pro" w:cstheme="minorHAnsi"/>
                <w:sz w:val="16"/>
                <w:szCs w:val="16"/>
              </w:rPr>
              <w:t xml:space="preserve"> </w:t>
            </w:r>
            <w:r>
              <w:rPr>
                <w:rFonts w:ascii="Myriad Pro" w:hAnsi="Myriad Pro" w:cstheme="minorHAnsi"/>
                <w:sz w:val="16"/>
                <w:szCs w:val="16"/>
              </w:rPr>
              <w:t xml:space="preserve">aspirations </w:t>
            </w:r>
            <w:r w:rsidRPr="001B23BA">
              <w:rPr>
                <w:rFonts w:ascii="Myriad Pro" w:hAnsi="Myriad Pro" w:cstheme="minorHAnsi"/>
                <w:sz w:val="16"/>
                <w:szCs w:val="16"/>
              </w:rPr>
              <w:t>are reflected in the settings vision, values</w:t>
            </w:r>
            <w:r>
              <w:rPr>
                <w:rFonts w:ascii="Myriad Pro" w:hAnsi="Myriad Pro" w:cstheme="minorHAnsi"/>
                <w:sz w:val="16"/>
                <w:szCs w:val="16"/>
              </w:rPr>
              <w:t>,</w:t>
            </w:r>
            <w:r w:rsidRPr="001B23BA">
              <w:rPr>
                <w:rFonts w:ascii="Myriad Pro" w:hAnsi="Myriad Pro" w:cstheme="minorHAnsi"/>
                <w:sz w:val="16"/>
                <w:szCs w:val="16"/>
              </w:rPr>
              <w:t xml:space="preserve"> aims and curriculum rationale. </w:t>
            </w:r>
          </w:p>
          <w:p w:rsidR="00EB4B60" w:rsidRDefault="00EB4B60" w:rsidP="00EB4B60">
            <w:pPr>
              <w:pStyle w:val="ListParagraph"/>
              <w:numPr>
                <w:ilvl w:val="0"/>
                <w:numId w:val="26"/>
              </w:numPr>
              <w:spacing w:after="0" w:line="240" w:lineRule="auto"/>
              <w:ind w:left="360"/>
              <w:rPr>
                <w:rFonts w:ascii="Myriad Pro" w:hAnsi="Myriad Pro" w:cstheme="minorHAnsi"/>
                <w:sz w:val="16"/>
                <w:szCs w:val="16"/>
              </w:rPr>
            </w:pPr>
            <w:r w:rsidRPr="00866B53">
              <w:rPr>
                <w:rFonts w:ascii="Myriad Pro" w:hAnsi="Myriad Pro" w:cstheme="minorHAnsi"/>
                <w:sz w:val="16"/>
                <w:szCs w:val="16"/>
              </w:rPr>
              <w:t xml:space="preserve">Children and family outcomes are improved through </w:t>
            </w:r>
            <w:r>
              <w:rPr>
                <w:rFonts w:ascii="Myriad Pro" w:hAnsi="Myriad Pro" w:cstheme="minorHAnsi"/>
                <w:sz w:val="16"/>
                <w:szCs w:val="16"/>
              </w:rPr>
              <w:t xml:space="preserve">effective and </w:t>
            </w:r>
            <w:r w:rsidRPr="00866B53">
              <w:rPr>
                <w:rFonts w:ascii="Myriad Pro" w:hAnsi="Myriad Pro" w:cstheme="minorHAnsi"/>
                <w:sz w:val="16"/>
                <w:szCs w:val="16"/>
              </w:rPr>
              <w:t>collaborative self-evaluation and quality assurance processes</w:t>
            </w:r>
            <w:r>
              <w:rPr>
                <w:rFonts w:ascii="Myriad Pro" w:hAnsi="Myriad Pro" w:cstheme="minorHAnsi"/>
                <w:sz w:val="16"/>
                <w:szCs w:val="16"/>
              </w:rPr>
              <w:t>.</w:t>
            </w:r>
            <w:r w:rsidRPr="00866B53">
              <w:rPr>
                <w:rFonts w:ascii="Myriad Pro" w:hAnsi="Myriad Pro" w:cstheme="minorHAnsi"/>
                <w:sz w:val="16"/>
                <w:szCs w:val="16"/>
              </w:rPr>
              <w:t xml:space="preserve"> </w:t>
            </w:r>
          </w:p>
          <w:p w:rsidR="00EB4B60" w:rsidRDefault="00EB4B60" w:rsidP="00EB4B60">
            <w:pPr>
              <w:pStyle w:val="ListParagraph"/>
              <w:numPr>
                <w:ilvl w:val="0"/>
                <w:numId w:val="26"/>
              </w:numPr>
              <w:spacing w:after="0" w:line="240" w:lineRule="auto"/>
              <w:ind w:left="360"/>
              <w:rPr>
                <w:rFonts w:ascii="Myriad Pro" w:hAnsi="Myriad Pro" w:cstheme="minorHAnsi"/>
                <w:sz w:val="16"/>
                <w:szCs w:val="16"/>
              </w:rPr>
            </w:pPr>
            <w:r w:rsidRPr="001B23BA">
              <w:rPr>
                <w:rFonts w:ascii="Myriad Pro" w:hAnsi="Myriad Pro" w:cstheme="minorHAnsi"/>
                <w:sz w:val="16"/>
                <w:szCs w:val="16"/>
              </w:rPr>
              <w:t xml:space="preserve">Children’s ownership of learning is </w:t>
            </w:r>
            <w:r>
              <w:rPr>
                <w:rFonts w:ascii="Myriad Pro" w:hAnsi="Myriad Pro" w:cstheme="minorHAnsi"/>
                <w:sz w:val="16"/>
                <w:szCs w:val="16"/>
              </w:rPr>
              <w:t xml:space="preserve">encouraged and celebrated. </w:t>
            </w:r>
          </w:p>
          <w:p w:rsidR="00EB4B60" w:rsidRPr="00866B53" w:rsidRDefault="00EB4B60" w:rsidP="00EB4B60">
            <w:pPr>
              <w:pStyle w:val="ListParagraph"/>
              <w:numPr>
                <w:ilvl w:val="0"/>
                <w:numId w:val="26"/>
              </w:numPr>
              <w:spacing w:after="0" w:line="240" w:lineRule="auto"/>
              <w:ind w:left="360"/>
              <w:rPr>
                <w:rFonts w:ascii="Myriad Pro" w:hAnsi="Myriad Pro" w:cstheme="minorHAnsi"/>
                <w:sz w:val="16"/>
                <w:szCs w:val="16"/>
              </w:rPr>
            </w:pPr>
            <w:r>
              <w:rPr>
                <w:rFonts w:ascii="Myriad Pro" w:hAnsi="Myriad Pro" w:cstheme="minorHAnsi"/>
                <w:sz w:val="16"/>
                <w:szCs w:val="16"/>
              </w:rPr>
              <w:t xml:space="preserve">Children secure progress through high quality </w:t>
            </w:r>
            <w:r w:rsidRPr="00866B53">
              <w:rPr>
                <w:rFonts w:ascii="Myriad Pro" w:hAnsi="Myriad Pro" w:cstheme="minorHAnsi"/>
                <w:sz w:val="16"/>
                <w:szCs w:val="16"/>
              </w:rPr>
              <w:t>interactions, experiences and space</w:t>
            </w:r>
            <w:r>
              <w:rPr>
                <w:rFonts w:ascii="Myriad Pro" w:hAnsi="Myriad Pro" w:cstheme="minorHAnsi"/>
                <w:sz w:val="16"/>
                <w:szCs w:val="16"/>
              </w:rPr>
              <w:t>s.</w:t>
            </w:r>
          </w:p>
          <w:p w:rsidR="00EB4B60" w:rsidRPr="00FA3096" w:rsidRDefault="00EB4B60" w:rsidP="00EB4B60">
            <w:pPr>
              <w:pStyle w:val="ListParagraph"/>
              <w:numPr>
                <w:ilvl w:val="0"/>
                <w:numId w:val="26"/>
              </w:numPr>
              <w:spacing w:after="0" w:line="240" w:lineRule="auto"/>
              <w:ind w:left="360"/>
              <w:rPr>
                <w:rFonts w:ascii="Myriad Pro" w:hAnsi="Myriad Pro" w:cstheme="minorHAnsi"/>
                <w:sz w:val="16"/>
                <w:szCs w:val="16"/>
              </w:rPr>
            </w:pPr>
            <w:r w:rsidRPr="00FA3096">
              <w:rPr>
                <w:rFonts w:ascii="Myriad Pro" w:hAnsi="Myriad Pro" w:cstheme="minorHAnsi"/>
                <w:sz w:val="16"/>
                <w:szCs w:val="16"/>
              </w:rPr>
              <w:t>Children and families</w:t>
            </w:r>
            <w:r>
              <w:rPr>
                <w:rFonts w:ascii="Myriad Pro" w:hAnsi="Myriad Pro" w:cstheme="minorHAnsi"/>
                <w:sz w:val="16"/>
                <w:szCs w:val="16"/>
              </w:rPr>
              <w:t xml:space="preserve"> </w:t>
            </w:r>
            <w:r w:rsidRPr="00FA3096">
              <w:rPr>
                <w:rFonts w:ascii="Myriad Pro" w:hAnsi="Myriad Pro" w:cstheme="minorHAnsi"/>
                <w:sz w:val="16"/>
                <w:szCs w:val="16"/>
              </w:rPr>
              <w:t>Health and Wellbeing benefits from timely interventions, effective partnership working and sustained change.</w:t>
            </w:r>
          </w:p>
          <w:p w:rsidR="00EB4B60" w:rsidRPr="001B23BA" w:rsidRDefault="00EB4B60" w:rsidP="00EB4B60">
            <w:pPr>
              <w:pStyle w:val="ListParagraph"/>
              <w:numPr>
                <w:ilvl w:val="0"/>
                <w:numId w:val="25"/>
              </w:numPr>
              <w:spacing w:after="0" w:line="240" w:lineRule="auto"/>
              <w:ind w:left="360"/>
              <w:rPr>
                <w:rFonts w:ascii="Myriad Pro" w:hAnsi="Myriad Pro"/>
                <w:sz w:val="16"/>
                <w:szCs w:val="16"/>
              </w:rPr>
            </w:pPr>
            <w:r>
              <w:rPr>
                <w:rFonts w:ascii="Myriad Pro" w:hAnsi="Myriad Pro"/>
                <w:sz w:val="16"/>
                <w:szCs w:val="16"/>
              </w:rPr>
              <w:t>C</w:t>
            </w:r>
            <w:r w:rsidRPr="001B23BA">
              <w:rPr>
                <w:rFonts w:ascii="Myriad Pro" w:hAnsi="Myriad Pro"/>
                <w:sz w:val="16"/>
                <w:szCs w:val="16"/>
              </w:rPr>
              <w:t>hildren receive timely early interventions</w:t>
            </w:r>
            <w:r>
              <w:rPr>
                <w:rFonts w:ascii="Myriad Pro" w:hAnsi="Myriad Pro"/>
                <w:sz w:val="16"/>
                <w:szCs w:val="16"/>
              </w:rPr>
              <w:t xml:space="preserve"> in Lit, Num, and H&amp;W through effective observations, tracking and monitoring and </w:t>
            </w:r>
            <w:r w:rsidRPr="00CF0B2C">
              <w:rPr>
                <w:rFonts w:ascii="Myriad Pro" w:hAnsi="Myriad Pro" w:cstheme="minorHAnsi"/>
                <w:sz w:val="16"/>
                <w:szCs w:val="16"/>
              </w:rPr>
              <w:t>consider</w:t>
            </w:r>
            <w:r>
              <w:rPr>
                <w:rFonts w:ascii="Myriad Pro" w:hAnsi="Myriad Pro" w:cstheme="minorHAnsi"/>
                <w:sz w:val="16"/>
                <w:szCs w:val="16"/>
              </w:rPr>
              <w:t>ation of l</w:t>
            </w:r>
            <w:r w:rsidRPr="00CF0B2C">
              <w:rPr>
                <w:rFonts w:ascii="Myriad Pro" w:hAnsi="Myriad Pro" w:cstheme="minorHAnsi"/>
                <w:sz w:val="16"/>
                <w:szCs w:val="16"/>
              </w:rPr>
              <w:t>ocal and national policy</w:t>
            </w:r>
            <w:r>
              <w:rPr>
                <w:rFonts w:ascii="Myriad Pro" w:hAnsi="Myriad Pro" w:cstheme="minorHAnsi"/>
                <w:sz w:val="16"/>
                <w:szCs w:val="16"/>
              </w:rPr>
              <w:t xml:space="preserve"> and research.</w:t>
            </w:r>
          </w:p>
          <w:p w:rsidR="00EB4B60" w:rsidRPr="001B23BA" w:rsidRDefault="00EB4B60" w:rsidP="00EB4B60">
            <w:pPr>
              <w:pStyle w:val="ListParagraph"/>
              <w:numPr>
                <w:ilvl w:val="0"/>
                <w:numId w:val="25"/>
              </w:numPr>
              <w:spacing w:after="0" w:line="240" w:lineRule="auto"/>
              <w:ind w:left="360"/>
              <w:rPr>
                <w:rFonts w:ascii="Myriad Pro" w:hAnsi="Myriad Pro" w:cstheme="minorHAnsi"/>
                <w:sz w:val="16"/>
                <w:szCs w:val="16"/>
              </w:rPr>
            </w:pPr>
            <w:r>
              <w:rPr>
                <w:rFonts w:ascii="Myriad Pro" w:hAnsi="Myriad Pro" w:cstheme="minorHAnsi"/>
                <w:sz w:val="16"/>
                <w:szCs w:val="16"/>
              </w:rPr>
              <w:t>Child development is shared between home and setting.</w:t>
            </w:r>
          </w:p>
          <w:p w:rsidR="00EB4B60" w:rsidRDefault="00EB4B60" w:rsidP="00EB4B60">
            <w:pPr>
              <w:pStyle w:val="ListParagraph"/>
              <w:numPr>
                <w:ilvl w:val="0"/>
                <w:numId w:val="25"/>
              </w:numPr>
              <w:spacing w:after="0" w:line="240" w:lineRule="auto"/>
              <w:ind w:left="360"/>
              <w:rPr>
                <w:rFonts w:ascii="Myriad Pro" w:hAnsi="Myriad Pro" w:cstheme="minorHAnsi"/>
                <w:sz w:val="16"/>
                <w:szCs w:val="16"/>
              </w:rPr>
            </w:pPr>
            <w:r>
              <w:rPr>
                <w:rFonts w:ascii="Myriad Pro" w:hAnsi="Myriad Pro" w:cstheme="minorHAnsi"/>
                <w:sz w:val="16"/>
                <w:szCs w:val="16"/>
              </w:rPr>
              <w:t>Children and family</w:t>
            </w:r>
            <w:r w:rsidRPr="001B23BA">
              <w:rPr>
                <w:rFonts w:ascii="Myriad Pro" w:hAnsi="Myriad Pro" w:cstheme="minorHAnsi"/>
                <w:sz w:val="16"/>
                <w:szCs w:val="16"/>
              </w:rPr>
              <w:t xml:space="preserve"> learning</w:t>
            </w:r>
            <w:r>
              <w:rPr>
                <w:rFonts w:ascii="Myriad Pro" w:hAnsi="Myriad Pro" w:cstheme="minorHAnsi"/>
                <w:sz w:val="16"/>
                <w:szCs w:val="16"/>
              </w:rPr>
              <w:t xml:space="preserve"> is innovative and dynamic.</w:t>
            </w:r>
          </w:p>
          <w:p w:rsidR="00EB4B60" w:rsidRDefault="00EB4B60" w:rsidP="00EB4B60">
            <w:pPr>
              <w:pStyle w:val="ListParagraph"/>
              <w:numPr>
                <w:ilvl w:val="0"/>
                <w:numId w:val="25"/>
              </w:numPr>
              <w:spacing w:after="0" w:line="240" w:lineRule="auto"/>
              <w:ind w:left="360"/>
              <w:rPr>
                <w:rFonts w:ascii="Myriad Pro" w:hAnsi="Myriad Pro" w:cstheme="minorHAnsi"/>
                <w:sz w:val="16"/>
                <w:szCs w:val="16"/>
              </w:rPr>
            </w:pPr>
            <w:r>
              <w:rPr>
                <w:rFonts w:ascii="Myriad Pro" w:hAnsi="Myriad Pro" w:cstheme="minorHAnsi"/>
                <w:sz w:val="16"/>
                <w:szCs w:val="16"/>
              </w:rPr>
              <w:t>C</w:t>
            </w:r>
            <w:r w:rsidRPr="00EE7876">
              <w:rPr>
                <w:rFonts w:ascii="Myriad Pro" w:hAnsi="Myriad Pro" w:cstheme="minorHAnsi"/>
                <w:sz w:val="16"/>
                <w:szCs w:val="16"/>
              </w:rPr>
              <w:t>hildren’s progression</w:t>
            </w:r>
            <w:r>
              <w:rPr>
                <w:rFonts w:ascii="Myriad Pro" w:hAnsi="Myriad Pro" w:cstheme="minorHAnsi"/>
                <w:sz w:val="16"/>
                <w:szCs w:val="16"/>
              </w:rPr>
              <w:t xml:space="preserve"> over time is enhanced through digital literacy, i</w:t>
            </w:r>
            <w:r w:rsidRPr="00EE7876">
              <w:rPr>
                <w:rFonts w:ascii="Myriad Pro" w:hAnsi="Myriad Pro" w:cstheme="minorHAnsi"/>
                <w:sz w:val="16"/>
                <w:szCs w:val="16"/>
              </w:rPr>
              <w:t>nfrastructure and connectivity</w:t>
            </w:r>
            <w:r>
              <w:rPr>
                <w:rFonts w:ascii="Myriad Pro" w:hAnsi="Myriad Pro" w:cstheme="minorHAnsi"/>
                <w:sz w:val="16"/>
                <w:szCs w:val="16"/>
              </w:rPr>
              <w:t>.</w:t>
            </w:r>
            <w:r w:rsidRPr="00EE7876">
              <w:rPr>
                <w:rFonts w:ascii="Myriad Pro" w:hAnsi="Myriad Pro" w:cstheme="minorHAnsi"/>
                <w:sz w:val="16"/>
                <w:szCs w:val="16"/>
              </w:rPr>
              <w:t xml:space="preserve"> </w:t>
            </w:r>
          </w:p>
          <w:p w:rsidR="00EB4B60" w:rsidRPr="00EE7876" w:rsidRDefault="00EB4B60" w:rsidP="00BC5BCB">
            <w:pPr>
              <w:pStyle w:val="ListParagraph"/>
              <w:spacing w:after="0" w:line="240" w:lineRule="auto"/>
              <w:rPr>
                <w:rFonts w:ascii="Myriad Pro" w:hAnsi="Myriad Pro" w:cstheme="minorHAnsi"/>
                <w:sz w:val="16"/>
                <w:szCs w:val="16"/>
              </w:rPr>
            </w:pPr>
          </w:p>
        </w:tc>
        <w:tc>
          <w:tcPr>
            <w:tcW w:w="4111" w:type="dxa"/>
          </w:tcPr>
          <w:p w:rsidR="00EB4B60" w:rsidRPr="001B23BA" w:rsidRDefault="00EB4B60" w:rsidP="00EB4B60">
            <w:pPr>
              <w:pStyle w:val="ListParagraph"/>
              <w:numPr>
                <w:ilvl w:val="0"/>
                <w:numId w:val="25"/>
              </w:numPr>
              <w:spacing w:after="0" w:line="240" w:lineRule="auto"/>
              <w:rPr>
                <w:rFonts w:ascii="Myriad Pro" w:hAnsi="Myriad Pro" w:cstheme="minorHAnsi"/>
                <w:sz w:val="16"/>
                <w:szCs w:val="16"/>
              </w:rPr>
            </w:pPr>
            <w:r>
              <w:rPr>
                <w:rFonts w:ascii="Myriad Pro" w:hAnsi="Myriad Pro" w:cstheme="minorHAnsi"/>
                <w:sz w:val="16"/>
                <w:szCs w:val="16"/>
              </w:rPr>
              <w:t>Curriculum and assessment are</w:t>
            </w:r>
            <w:r w:rsidRPr="001B23BA">
              <w:rPr>
                <w:rFonts w:ascii="Myriad Pro" w:hAnsi="Myriad Pro" w:cstheme="minorHAnsi"/>
                <w:sz w:val="16"/>
                <w:szCs w:val="16"/>
              </w:rPr>
              <w:t xml:space="preserve"> </w:t>
            </w:r>
            <w:r>
              <w:rPr>
                <w:rFonts w:ascii="Myriad Pro" w:hAnsi="Myriad Pro" w:cstheme="minorHAnsi"/>
                <w:sz w:val="16"/>
                <w:szCs w:val="16"/>
              </w:rPr>
              <w:t xml:space="preserve">visibly intertwined, flexible and responsive to meet all children’s </w:t>
            </w:r>
            <w:r w:rsidRPr="001B23BA">
              <w:rPr>
                <w:rFonts w:ascii="Myriad Pro" w:hAnsi="Myriad Pro" w:cstheme="minorHAnsi"/>
                <w:sz w:val="16"/>
                <w:szCs w:val="16"/>
              </w:rPr>
              <w:t xml:space="preserve">individual </w:t>
            </w:r>
            <w:r>
              <w:rPr>
                <w:rFonts w:ascii="Myriad Pro" w:hAnsi="Myriad Pro" w:cstheme="minorHAnsi"/>
                <w:sz w:val="16"/>
                <w:szCs w:val="16"/>
              </w:rPr>
              <w:t>needs.</w:t>
            </w:r>
          </w:p>
          <w:p w:rsidR="00EB4B60" w:rsidRPr="00AC6FC3" w:rsidRDefault="00EB4B60" w:rsidP="00EB4B60">
            <w:pPr>
              <w:pStyle w:val="ListParagraph"/>
              <w:numPr>
                <w:ilvl w:val="0"/>
                <w:numId w:val="25"/>
              </w:numPr>
              <w:spacing w:after="0" w:line="240" w:lineRule="auto"/>
              <w:rPr>
                <w:rFonts w:ascii="Myriad Pro" w:hAnsi="Myriad Pro"/>
                <w:sz w:val="16"/>
                <w:szCs w:val="16"/>
              </w:rPr>
            </w:pPr>
            <w:r>
              <w:rPr>
                <w:rFonts w:ascii="Myriad Pro" w:hAnsi="Myriad Pro"/>
                <w:sz w:val="16"/>
                <w:szCs w:val="16"/>
              </w:rPr>
              <w:t>C</w:t>
            </w:r>
            <w:r w:rsidRPr="00AC6FC3">
              <w:rPr>
                <w:rFonts w:ascii="Myriad Pro" w:hAnsi="Myriad Pro"/>
                <w:sz w:val="16"/>
                <w:szCs w:val="16"/>
              </w:rPr>
              <w:t>onsultations, decision making processes and democratic voting processes</w:t>
            </w:r>
            <w:r>
              <w:rPr>
                <w:rFonts w:ascii="Myriad Pro" w:hAnsi="Myriad Pro" w:cstheme="minorHAnsi"/>
                <w:sz w:val="16"/>
                <w:szCs w:val="16"/>
              </w:rPr>
              <w:t xml:space="preserve"> are infused by each </w:t>
            </w:r>
            <w:r>
              <w:rPr>
                <w:rFonts w:ascii="Myriad Pro" w:hAnsi="Myriad Pro"/>
                <w:sz w:val="16"/>
                <w:szCs w:val="16"/>
              </w:rPr>
              <w:t xml:space="preserve">child’s </w:t>
            </w:r>
            <w:r w:rsidRPr="00AC6FC3">
              <w:rPr>
                <w:rFonts w:ascii="Myriad Pro" w:hAnsi="Myriad Pro"/>
                <w:sz w:val="16"/>
                <w:szCs w:val="16"/>
              </w:rPr>
              <w:t>voice</w:t>
            </w:r>
            <w:r>
              <w:rPr>
                <w:rFonts w:ascii="Myriad Pro" w:hAnsi="Myriad Pro"/>
                <w:sz w:val="16"/>
                <w:szCs w:val="16"/>
              </w:rPr>
              <w:t xml:space="preserve"> and rights.</w:t>
            </w:r>
          </w:p>
          <w:p w:rsidR="00EB4B60" w:rsidRPr="001B23BA" w:rsidRDefault="00EB4B60" w:rsidP="00EB4B60">
            <w:pPr>
              <w:pStyle w:val="ListParagraph"/>
              <w:numPr>
                <w:ilvl w:val="0"/>
                <w:numId w:val="25"/>
              </w:numPr>
              <w:spacing w:after="0" w:line="240" w:lineRule="auto"/>
              <w:rPr>
                <w:rFonts w:ascii="Myriad Pro" w:hAnsi="Myriad Pro" w:cstheme="minorHAnsi"/>
                <w:sz w:val="16"/>
                <w:szCs w:val="16"/>
              </w:rPr>
            </w:pPr>
            <w:r>
              <w:rPr>
                <w:rFonts w:ascii="Myriad Pro" w:hAnsi="Myriad Pro" w:cstheme="minorHAnsi"/>
                <w:sz w:val="16"/>
                <w:szCs w:val="16"/>
              </w:rPr>
              <w:t xml:space="preserve">VSE </w:t>
            </w:r>
            <w:r w:rsidRPr="001B23BA">
              <w:rPr>
                <w:rFonts w:ascii="Myriad Pro" w:hAnsi="Myriad Pro" w:cstheme="minorHAnsi"/>
                <w:sz w:val="16"/>
                <w:szCs w:val="16"/>
              </w:rPr>
              <w:t xml:space="preserve">and </w:t>
            </w:r>
            <w:r>
              <w:rPr>
                <w:rFonts w:ascii="Myriad Pro" w:hAnsi="Myriad Pro" w:cstheme="minorHAnsi"/>
                <w:sz w:val="16"/>
                <w:szCs w:val="16"/>
              </w:rPr>
              <w:t xml:space="preserve">setting </w:t>
            </w:r>
            <w:r w:rsidRPr="001B23BA">
              <w:rPr>
                <w:rFonts w:ascii="Myriad Pro" w:hAnsi="Myriad Pro" w:cstheme="minorHAnsi"/>
                <w:sz w:val="16"/>
                <w:szCs w:val="16"/>
              </w:rPr>
              <w:t xml:space="preserve">improvement plans </w:t>
            </w:r>
            <w:r>
              <w:rPr>
                <w:rFonts w:ascii="Myriad Pro" w:hAnsi="Myriad Pro" w:cstheme="minorHAnsi"/>
                <w:sz w:val="16"/>
                <w:szCs w:val="16"/>
              </w:rPr>
              <w:t xml:space="preserve">link to NIF priorities and </w:t>
            </w:r>
            <w:r w:rsidRPr="001B23BA">
              <w:rPr>
                <w:rFonts w:ascii="Myriad Pro" w:hAnsi="Myriad Pro" w:cstheme="minorHAnsi"/>
                <w:sz w:val="16"/>
                <w:szCs w:val="16"/>
              </w:rPr>
              <w:t xml:space="preserve">lead to </w:t>
            </w:r>
            <w:r>
              <w:rPr>
                <w:rFonts w:ascii="Myriad Pro" w:hAnsi="Myriad Pro" w:cstheme="minorHAnsi"/>
                <w:sz w:val="16"/>
                <w:szCs w:val="16"/>
              </w:rPr>
              <w:t xml:space="preserve">relevant </w:t>
            </w:r>
            <w:r w:rsidRPr="001B23BA">
              <w:rPr>
                <w:rFonts w:ascii="Myriad Pro" w:hAnsi="Myriad Pro" w:cstheme="minorHAnsi"/>
                <w:sz w:val="16"/>
                <w:szCs w:val="16"/>
              </w:rPr>
              <w:t>continuous improvement</w:t>
            </w:r>
            <w:r>
              <w:rPr>
                <w:rFonts w:ascii="Myriad Pro" w:hAnsi="Myriad Pro" w:cstheme="minorHAnsi"/>
                <w:sz w:val="16"/>
                <w:szCs w:val="16"/>
              </w:rPr>
              <w:t xml:space="preserve"> for all.</w:t>
            </w:r>
          </w:p>
          <w:p w:rsidR="00EB4B60" w:rsidRPr="001B23BA" w:rsidRDefault="00EB4B60" w:rsidP="00EB4B60">
            <w:pPr>
              <w:pStyle w:val="ListParagraph"/>
              <w:numPr>
                <w:ilvl w:val="0"/>
                <w:numId w:val="25"/>
              </w:numPr>
              <w:spacing w:after="0" w:line="240" w:lineRule="auto"/>
              <w:rPr>
                <w:rFonts w:ascii="Myriad Pro" w:hAnsi="Myriad Pro" w:cstheme="minorHAnsi"/>
                <w:sz w:val="16"/>
                <w:szCs w:val="16"/>
              </w:rPr>
            </w:pPr>
            <w:r>
              <w:rPr>
                <w:rFonts w:ascii="Myriad Pro" w:hAnsi="Myriad Pro" w:cstheme="minorHAnsi"/>
                <w:sz w:val="16"/>
                <w:szCs w:val="16"/>
              </w:rPr>
              <w:t xml:space="preserve">A balance of child led, adult led and adult initiated play and learning experiences are planned for and secure progression for all. </w:t>
            </w:r>
          </w:p>
          <w:p w:rsidR="00EB4B60" w:rsidRPr="007F0FEC" w:rsidRDefault="00EB4B60" w:rsidP="00EB4B60">
            <w:pPr>
              <w:pStyle w:val="ListParagraph"/>
              <w:numPr>
                <w:ilvl w:val="0"/>
                <w:numId w:val="25"/>
              </w:numPr>
              <w:spacing w:after="0" w:line="240" w:lineRule="auto"/>
              <w:rPr>
                <w:rFonts w:ascii="Myriad Pro" w:hAnsi="Myriad Pro"/>
                <w:sz w:val="16"/>
                <w:szCs w:val="16"/>
              </w:rPr>
            </w:pPr>
            <w:r>
              <w:rPr>
                <w:rFonts w:ascii="Myriad Pro" w:hAnsi="Myriad Pro" w:cstheme="minorHAnsi"/>
                <w:sz w:val="16"/>
                <w:szCs w:val="16"/>
              </w:rPr>
              <w:t>A range and consistency of data show efforts to drive excellence and narrow the poverty related equity gap.</w:t>
            </w:r>
          </w:p>
          <w:p w:rsidR="00EB4B60" w:rsidRPr="001B23BA" w:rsidRDefault="00EB4B60" w:rsidP="00BC5BCB">
            <w:pPr>
              <w:pStyle w:val="ListParagraph"/>
              <w:spacing w:after="0" w:line="240" w:lineRule="auto"/>
              <w:rPr>
                <w:rFonts w:ascii="Myriad Pro" w:eastAsiaTheme="minorHAnsi" w:hAnsi="Myriad Pro" w:cs="Arial"/>
                <w:sz w:val="16"/>
                <w:szCs w:val="16"/>
              </w:rPr>
            </w:pPr>
          </w:p>
        </w:tc>
      </w:tr>
      <w:tr w:rsidR="00EB4B60" w:rsidRPr="00B63858" w:rsidTr="00BC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1"/>
        </w:trPr>
        <w:tc>
          <w:tcPr>
            <w:tcW w:w="5529" w:type="dxa"/>
          </w:tcPr>
          <w:tbl>
            <w:tblPr>
              <w:tblW w:w="0" w:type="auto"/>
              <w:tblBorders>
                <w:top w:val="nil"/>
                <w:left w:val="nil"/>
                <w:bottom w:val="nil"/>
                <w:right w:val="nil"/>
              </w:tblBorders>
              <w:tblLook w:val="0000" w:firstRow="0" w:lastRow="0" w:firstColumn="0" w:lastColumn="0" w:noHBand="0" w:noVBand="0"/>
            </w:tblPr>
            <w:tblGrid>
              <w:gridCol w:w="5313"/>
            </w:tblGrid>
            <w:tr w:rsidR="00EB4B60" w:rsidRPr="00C20991" w:rsidTr="00BC5BCB">
              <w:trPr>
                <w:trHeight w:val="2357"/>
              </w:trPr>
              <w:tc>
                <w:tcPr>
                  <w:tcW w:w="0" w:type="auto"/>
                </w:tcPr>
                <w:p w:rsidR="00EB4B60" w:rsidRPr="00C20991" w:rsidRDefault="00EB4B60" w:rsidP="00BC5BCB">
                  <w:pPr>
                    <w:rPr>
                      <w:rFonts w:ascii="Myriad Pro" w:hAnsi="Myriad Pro" w:cstheme="minorHAnsi"/>
                      <w:color w:val="7030A0"/>
                      <w:sz w:val="16"/>
                      <w:szCs w:val="16"/>
                    </w:rPr>
                  </w:pPr>
                  <w:r w:rsidRPr="00C20991">
                    <w:rPr>
                      <w:rFonts w:ascii="Myriad Pro" w:hAnsi="Myriad Pro" w:cstheme="minorHAnsi"/>
                      <w:color w:val="7030A0"/>
                      <w:sz w:val="16"/>
                      <w:szCs w:val="16"/>
                    </w:rPr>
                    <w:lastRenderedPageBreak/>
                    <w:t>1.1: Nurturing Care and Support</w:t>
                  </w:r>
                </w:p>
                <w:p w:rsidR="00EB4B60" w:rsidRPr="00C20991" w:rsidRDefault="00EB4B60" w:rsidP="00EB4B60">
                  <w:pPr>
                    <w:pStyle w:val="ListParagraph"/>
                    <w:numPr>
                      <w:ilvl w:val="0"/>
                      <w:numId w:val="20"/>
                    </w:numPr>
                    <w:rPr>
                      <w:rFonts w:ascii="Myriad Pro" w:hAnsi="Myriad Pro" w:cstheme="minorHAnsi"/>
                      <w:color w:val="7030A0"/>
                      <w:sz w:val="16"/>
                      <w:szCs w:val="16"/>
                    </w:rPr>
                  </w:pPr>
                  <w:r w:rsidRPr="00C20991">
                    <w:rPr>
                      <w:rFonts w:ascii="Myriad Pro" w:hAnsi="Myriad Pro" w:cstheme="minorHAnsi"/>
                      <w:color w:val="7030A0"/>
                      <w:sz w:val="16"/>
                      <w:szCs w:val="16"/>
                    </w:rPr>
                    <w:t>Children are nurtured and supported throughout their daily experience.</w:t>
                  </w:r>
                </w:p>
                <w:p w:rsidR="00EB4B60" w:rsidRPr="00C20991" w:rsidRDefault="00EB4B60" w:rsidP="00EB4B60">
                  <w:pPr>
                    <w:pStyle w:val="ListParagraph"/>
                    <w:numPr>
                      <w:ilvl w:val="0"/>
                      <w:numId w:val="20"/>
                    </w:numPr>
                    <w:rPr>
                      <w:rFonts w:ascii="Myriad Pro" w:hAnsi="Myriad Pro" w:cstheme="minorHAnsi"/>
                      <w:b/>
                      <w:color w:val="7030A0"/>
                      <w:sz w:val="16"/>
                      <w:szCs w:val="16"/>
                    </w:rPr>
                  </w:pPr>
                  <w:r>
                    <w:rPr>
                      <w:rFonts w:ascii="Myriad Pro" w:hAnsi="Myriad Pro" w:cstheme="minorHAnsi"/>
                      <w:noProof/>
                      <w:color w:val="00B0F0"/>
                      <w:sz w:val="12"/>
                      <w:szCs w:val="12"/>
                      <w:lang w:eastAsia="en-GB"/>
                    </w:rPr>
                    <mc:AlternateContent>
                      <mc:Choice Requires="wps">
                        <w:drawing>
                          <wp:anchor distT="0" distB="0" distL="114300" distR="114300" simplePos="0" relativeHeight="251661312" behindDoc="1" locked="0" layoutInCell="1" allowOverlap="1" wp14:anchorId="7D2610C6" wp14:editId="385E8234">
                            <wp:simplePos x="0" y="0"/>
                            <wp:positionH relativeFrom="column">
                              <wp:posOffset>1722755</wp:posOffset>
                            </wp:positionH>
                            <wp:positionV relativeFrom="paragraph">
                              <wp:posOffset>259080</wp:posOffset>
                            </wp:positionV>
                            <wp:extent cx="1557655" cy="767715"/>
                            <wp:effectExtent l="0" t="0" r="4445" b="0"/>
                            <wp:wrapNone/>
                            <wp:docPr id="11" name="Text Box 11"/>
                            <wp:cNvGraphicFramePr/>
                            <a:graphic xmlns:a="http://schemas.openxmlformats.org/drawingml/2006/main">
                              <a:graphicData uri="http://schemas.microsoft.com/office/word/2010/wordprocessingShape">
                                <wps:wsp>
                                  <wps:cNvSpPr txBox="1"/>
                                  <wps:spPr>
                                    <a:xfrm>
                                      <a:off x="0" y="0"/>
                                      <a:ext cx="1557655" cy="767715"/>
                                    </a:xfrm>
                                    <a:prstGeom prst="rect">
                                      <a:avLst/>
                                    </a:prstGeom>
                                    <a:solidFill>
                                      <a:schemeClr val="lt1"/>
                                    </a:solidFill>
                                    <a:ln w="6350">
                                      <a:noFill/>
                                    </a:ln>
                                  </wps:spPr>
                                  <wps:txbx>
                                    <w:txbxContent>
                                      <w:p w:rsidR="0029676B" w:rsidRPr="007D7364" w:rsidRDefault="0029676B" w:rsidP="00EB4B60">
                                        <w:pPr>
                                          <w:pStyle w:val="ListParagraph"/>
                                          <w:ind w:left="0"/>
                                          <w:rPr>
                                            <w:rFonts w:ascii="Myriad Pro" w:eastAsiaTheme="minorHAnsi" w:hAnsi="Myriad Pro" w:cs="Arial"/>
                                            <w:color w:val="00B0F0"/>
                                            <w:sz w:val="16"/>
                                            <w:szCs w:val="16"/>
                                          </w:rPr>
                                        </w:pPr>
                                        <w:r w:rsidRPr="005F6BA1">
                                          <w:rPr>
                                            <w:rFonts w:ascii="Myriad Pro" w:hAnsi="Myriad Pro" w:cstheme="minorHAnsi"/>
                                            <w:color w:val="00B0F0"/>
                                            <w:sz w:val="12"/>
                                            <w:szCs w:val="12"/>
                                          </w:rPr>
                                          <w:t xml:space="preserve">                                                                                                                                               </w:t>
                                        </w:r>
                                        <w:r>
                                          <w:rPr>
                                            <w:rFonts w:ascii="Myriad Pro" w:hAnsi="Myriad Pro" w:cstheme="minorHAnsi"/>
                                            <w:color w:val="00B0F0"/>
                                            <w:sz w:val="12"/>
                                            <w:szCs w:val="12"/>
                                          </w:rPr>
                                          <w:t xml:space="preserve">                            </w:t>
                                        </w:r>
                                        <w:r w:rsidRPr="007D7364">
                                          <w:rPr>
                                            <w:rFonts w:ascii="Myriad Pro" w:eastAsiaTheme="minorHAnsi" w:hAnsi="Myriad Pro" w:cs="Arial"/>
                                            <w:color w:val="00B0F0"/>
                                            <w:sz w:val="16"/>
                                            <w:szCs w:val="16"/>
                                          </w:rPr>
                                          <w:t>3.1. Ensuring wellbeing, equality and inclusion</w:t>
                                        </w:r>
                                      </w:p>
                                      <w:p w:rsidR="0029676B" w:rsidRPr="00B734AA" w:rsidRDefault="0029676B" w:rsidP="00EB4B60">
                                        <w:pPr>
                                          <w:pStyle w:val="ListParagraph"/>
                                          <w:numPr>
                                            <w:ilvl w:val="0"/>
                                            <w:numId w:val="22"/>
                                          </w:numPr>
                                          <w:rPr>
                                            <w:color w:val="00B0F0"/>
                                            <w:sz w:val="14"/>
                                            <w:szCs w:val="14"/>
                                          </w:rPr>
                                        </w:pPr>
                                        <w:r w:rsidRPr="00B734AA">
                                          <w:rPr>
                                            <w:rFonts w:ascii="Myriad Pro" w:eastAsiaTheme="minorHAnsi" w:hAnsi="Myriad Pro" w:cs="Arial"/>
                                            <w:color w:val="00B0F0"/>
                                            <w:sz w:val="14"/>
                                            <w:szCs w:val="14"/>
                                          </w:rPr>
                                          <w:t xml:space="preserve">Wellbeing </w:t>
                                        </w:r>
                                      </w:p>
                                      <w:p w:rsidR="0029676B" w:rsidRPr="00B734AA" w:rsidRDefault="0029676B" w:rsidP="00EB4B60">
                                        <w:pPr>
                                          <w:pStyle w:val="ListParagraph"/>
                                          <w:numPr>
                                            <w:ilvl w:val="0"/>
                                            <w:numId w:val="22"/>
                                          </w:numPr>
                                          <w:rPr>
                                            <w:color w:val="00B0F0"/>
                                            <w:sz w:val="14"/>
                                            <w:szCs w:val="14"/>
                                          </w:rPr>
                                        </w:pPr>
                                        <w:r w:rsidRPr="00B734AA">
                                          <w:rPr>
                                            <w:rFonts w:ascii="Myriad Pro" w:eastAsiaTheme="minorHAnsi" w:hAnsi="Myriad Pro" w:cs="Arial"/>
                                            <w:color w:val="00B0F0"/>
                                            <w:sz w:val="14"/>
                                            <w:szCs w:val="14"/>
                                          </w:rPr>
                                          <w:t xml:space="preserve">Fulfilment of statutory duties </w:t>
                                        </w:r>
                                      </w:p>
                                      <w:p w:rsidR="0029676B" w:rsidRPr="00B734AA" w:rsidRDefault="0029676B" w:rsidP="00EB4B60">
                                        <w:pPr>
                                          <w:pStyle w:val="ListParagraph"/>
                                          <w:numPr>
                                            <w:ilvl w:val="0"/>
                                            <w:numId w:val="22"/>
                                          </w:numPr>
                                          <w:rPr>
                                            <w:color w:val="00B0F0"/>
                                            <w:sz w:val="14"/>
                                            <w:szCs w:val="14"/>
                                          </w:rPr>
                                        </w:pPr>
                                        <w:r w:rsidRPr="00B734AA">
                                          <w:rPr>
                                            <w:rFonts w:ascii="Myriad Pro" w:eastAsiaTheme="minorHAnsi" w:hAnsi="Myriad Pro" w:cs="Arial"/>
                                            <w:color w:val="00B0F0"/>
                                            <w:sz w:val="14"/>
                                            <w:szCs w:val="14"/>
                                          </w:rPr>
                                          <w:t>Inclusion and equality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610C6" id="_x0000_t202" coordsize="21600,21600" o:spt="202" path="m,l,21600r21600,l21600,xe">
                            <v:stroke joinstyle="miter"/>
                            <v:path gradientshapeok="t" o:connecttype="rect"/>
                          </v:shapetype>
                          <v:shape id="Text Box 11" o:spid="_x0000_s1026" type="#_x0000_t202" style="position:absolute;left:0;text-align:left;margin-left:135.65pt;margin-top:20.4pt;width:122.65pt;height:6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j+QAIAAHsEAAAOAAAAZHJzL2Uyb0RvYy54bWysVE2P2jAQvVfqf7B8LwFKoI0IK8qKqtJq&#10;dyWo9mwcGyLZHtc2JPTXd+wElm57qnpx5svPM/NmMr9rtSIn4XwNpqSjwZASYThUtdmX9Pt2/eET&#10;JT4wUzEFRpT0LDy9W7x/N29sIcZwAFUJRxDE+KKxJT2EYIss8/wgNPMDsMKgU4LTLKDq9lnlWIPo&#10;WmXj4XCaNeAq64AL79F63znpIuFLKXh4ktKLQFRJMbeQTpfOXTyzxZwVe8fsoeZ9GuwfstCsNvjo&#10;FeqeBUaOrv4DStfcgQcZBhx0BlLWXKQasJrR8E01mwOzItWCzfH22ib//2D54+nZkbpC7kaUGKaR&#10;o61oA/kCLUET9qexvsCwjcXA0KIdYy92j8ZYdiudjl8siKAfO32+djei8Xgpz2fTPKeEo282nc1G&#10;eYTJXm9b58NXAZpEoaQO2UtNZacHH7rQS0h8zIOqq3WtVFLixIiVcuTEkGsVUo4I/luUMqQp6fRj&#10;PkzABuL1DlkZzCXW2tUUpdDu2r4BO6jOWL+DboK85esak3xgPjwzhyODJeMahCc8pAJ8BHqJkgO4&#10;n3+zx3hkEr2UNDiCJfU/jswJStQ3gxx/Hk0mcWaTMslnY1TcrWd36zFHvQKsHGnE7JIY44O6iNKB&#10;fsFtWcZX0cUMx7dLGi7iKnSLgdvGxXKZgnBKLQsPZmN5hI6djhRs2xfmbM9TQIYf4TKsrHhDVxcb&#10;bxpYHgPIOnEZG9x1te87Tniahn4b4wrd6inq9Z+x+AUAAP//AwBQSwMEFAAGAAgAAAAhAATdJjXh&#10;AAAACgEAAA8AAABkcnMvZG93bnJldi54bWxMj8tOhEAQRfcm/kOnTNwYp2FwwCDNxBgfyewcfMRd&#10;D10Cka4mdA/g31uudFmpk3vPLbaL7cWEo+8cKYhXEQik2pmOGgUv1cPlNQgfNBndO0IF3+hhW56e&#10;FDo3bqZnnPahERxCPtcK2hCGXEpft2i1X7kBiX+fbrQ68Dk20ox65nDby3UUpdLqjrih1QPetVh/&#10;7Y9WwcdF877zy+PrnGyS4f5pqrI3Uyl1frbc3oAIuIQ/GH71WR1Kdjq4IxkvegXrLE4YVXAV8QQG&#10;NnGagjgwmcYZyLKQ/yeUPwAAAP//AwBQSwECLQAUAAYACAAAACEAtoM4kv4AAADhAQAAEwAAAAAA&#10;AAAAAAAAAAAAAAAAW0NvbnRlbnRfVHlwZXNdLnhtbFBLAQItABQABgAIAAAAIQA4/SH/1gAAAJQB&#10;AAALAAAAAAAAAAAAAAAAAC8BAABfcmVscy8ucmVsc1BLAQItABQABgAIAAAAIQBuT2j+QAIAAHsE&#10;AAAOAAAAAAAAAAAAAAAAAC4CAABkcnMvZTJvRG9jLnhtbFBLAQItABQABgAIAAAAIQAE3SY14QAA&#10;AAoBAAAPAAAAAAAAAAAAAAAAAJoEAABkcnMvZG93bnJldi54bWxQSwUGAAAAAAQABADzAAAAqAUA&#10;AAAA&#10;" fillcolor="white [3201]" stroked="f" strokeweight=".5pt">
                            <v:textbox>
                              <w:txbxContent>
                                <w:p w:rsidR="0029676B" w:rsidRPr="007D7364" w:rsidRDefault="0029676B" w:rsidP="00EB4B60">
                                  <w:pPr>
                                    <w:pStyle w:val="ListParagraph"/>
                                    <w:ind w:left="0"/>
                                    <w:rPr>
                                      <w:rFonts w:ascii="Myriad Pro" w:eastAsiaTheme="minorHAnsi" w:hAnsi="Myriad Pro" w:cs="Arial"/>
                                      <w:color w:val="00B0F0"/>
                                      <w:sz w:val="16"/>
                                      <w:szCs w:val="16"/>
                                    </w:rPr>
                                  </w:pPr>
                                  <w:r w:rsidRPr="005F6BA1">
                                    <w:rPr>
                                      <w:rFonts w:ascii="Myriad Pro" w:hAnsi="Myriad Pro" w:cstheme="minorHAnsi"/>
                                      <w:color w:val="00B0F0"/>
                                      <w:sz w:val="12"/>
                                      <w:szCs w:val="12"/>
                                    </w:rPr>
                                    <w:t xml:space="preserve">                                                                                                                                               </w:t>
                                  </w:r>
                                  <w:r>
                                    <w:rPr>
                                      <w:rFonts w:ascii="Myriad Pro" w:hAnsi="Myriad Pro" w:cstheme="minorHAnsi"/>
                                      <w:color w:val="00B0F0"/>
                                      <w:sz w:val="12"/>
                                      <w:szCs w:val="12"/>
                                    </w:rPr>
                                    <w:t xml:space="preserve">                            </w:t>
                                  </w:r>
                                  <w:r w:rsidRPr="007D7364">
                                    <w:rPr>
                                      <w:rFonts w:ascii="Myriad Pro" w:eastAsiaTheme="minorHAnsi" w:hAnsi="Myriad Pro" w:cs="Arial"/>
                                      <w:color w:val="00B0F0"/>
                                      <w:sz w:val="16"/>
                                      <w:szCs w:val="16"/>
                                    </w:rPr>
                                    <w:t>3.1. Ensuring wellbeing, equality and inclusion</w:t>
                                  </w:r>
                                </w:p>
                                <w:p w:rsidR="0029676B" w:rsidRPr="00B734AA" w:rsidRDefault="0029676B" w:rsidP="00EB4B60">
                                  <w:pPr>
                                    <w:pStyle w:val="ListParagraph"/>
                                    <w:numPr>
                                      <w:ilvl w:val="0"/>
                                      <w:numId w:val="22"/>
                                    </w:numPr>
                                    <w:rPr>
                                      <w:color w:val="00B0F0"/>
                                      <w:sz w:val="14"/>
                                      <w:szCs w:val="14"/>
                                    </w:rPr>
                                  </w:pPr>
                                  <w:r w:rsidRPr="00B734AA">
                                    <w:rPr>
                                      <w:rFonts w:ascii="Myriad Pro" w:eastAsiaTheme="minorHAnsi" w:hAnsi="Myriad Pro" w:cs="Arial"/>
                                      <w:color w:val="00B0F0"/>
                                      <w:sz w:val="14"/>
                                      <w:szCs w:val="14"/>
                                    </w:rPr>
                                    <w:t xml:space="preserve">Wellbeing </w:t>
                                  </w:r>
                                </w:p>
                                <w:p w:rsidR="0029676B" w:rsidRPr="00B734AA" w:rsidRDefault="0029676B" w:rsidP="00EB4B60">
                                  <w:pPr>
                                    <w:pStyle w:val="ListParagraph"/>
                                    <w:numPr>
                                      <w:ilvl w:val="0"/>
                                      <w:numId w:val="22"/>
                                    </w:numPr>
                                    <w:rPr>
                                      <w:color w:val="00B0F0"/>
                                      <w:sz w:val="14"/>
                                      <w:szCs w:val="14"/>
                                    </w:rPr>
                                  </w:pPr>
                                  <w:r w:rsidRPr="00B734AA">
                                    <w:rPr>
                                      <w:rFonts w:ascii="Myriad Pro" w:eastAsiaTheme="minorHAnsi" w:hAnsi="Myriad Pro" w:cs="Arial"/>
                                      <w:color w:val="00B0F0"/>
                                      <w:sz w:val="14"/>
                                      <w:szCs w:val="14"/>
                                    </w:rPr>
                                    <w:t xml:space="preserve">Fulfilment of statutory duties </w:t>
                                  </w:r>
                                </w:p>
                                <w:p w:rsidR="0029676B" w:rsidRPr="00B734AA" w:rsidRDefault="0029676B" w:rsidP="00EB4B60">
                                  <w:pPr>
                                    <w:pStyle w:val="ListParagraph"/>
                                    <w:numPr>
                                      <w:ilvl w:val="0"/>
                                      <w:numId w:val="22"/>
                                    </w:numPr>
                                    <w:rPr>
                                      <w:color w:val="00B0F0"/>
                                      <w:sz w:val="14"/>
                                      <w:szCs w:val="14"/>
                                    </w:rPr>
                                  </w:pPr>
                                  <w:r w:rsidRPr="00B734AA">
                                    <w:rPr>
                                      <w:rFonts w:ascii="Myriad Pro" w:eastAsiaTheme="minorHAnsi" w:hAnsi="Myriad Pro" w:cs="Arial"/>
                                      <w:color w:val="00B0F0"/>
                                      <w:sz w:val="14"/>
                                      <w:szCs w:val="14"/>
                                    </w:rPr>
                                    <w:t>Inclusion and equality</w:t>
                                  </w:r>
                                </w:p>
                              </w:txbxContent>
                            </v:textbox>
                          </v:shape>
                        </w:pict>
                      </mc:Fallback>
                    </mc:AlternateContent>
                  </w:r>
                  <w:r w:rsidRPr="00C20991">
                    <w:rPr>
                      <w:rFonts w:ascii="Myriad Pro" w:hAnsi="Myriad Pro" w:cstheme="minorHAnsi"/>
                      <w:color w:val="7030A0"/>
                      <w:sz w:val="16"/>
                      <w:szCs w:val="16"/>
                    </w:rPr>
                    <w:t>Children’s individual wellbeing benefits through the use of their personal planning.</w:t>
                  </w:r>
                </w:p>
                <w:p w:rsidR="00EB4B60" w:rsidRPr="00001B2B" w:rsidRDefault="00EB4B60" w:rsidP="00EB4B60">
                  <w:pPr>
                    <w:pStyle w:val="ListParagraph"/>
                    <w:numPr>
                      <w:ilvl w:val="0"/>
                      <w:numId w:val="20"/>
                    </w:numPr>
                    <w:rPr>
                      <w:rFonts w:ascii="Myriad Pro" w:hAnsi="Myriad Pro" w:cstheme="minorHAnsi"/>
                      <w:b/>
                      <w:color w:val="00B0F0"/>
                      <w:sz w:val="16"/>
                      <w:szCs w:val="16"/>
                    </w:rPr>
                  </w:pPr>
                  <w:r w:rsidRPr="00001B2B">
                    <w:rPr>
                      <w:rFonts w:ascii="Myriad Pro" w:hAnsi="Myriad Pro" w:cstheme="minorHAnsi"/>
                      <w:color w:val="7030A0"/>
                      <w:sz w:val="16"/>
                      <w:szCs w:val="16"/>
                    </w:rPr>
                    <w:t>All children get the support they need to reach their full potential</w:t>
                  </w:r>
                  <w:r>
                    <w:rPr>
                      <w:rFonts w:ascii="Myriad Pro" w:hAnsi="Myriad Pro" w:cstheme="minorHAnsi"/>
                      <w:color w:val="7030A0"/>
                      <w:sz w:val="16"/>
                      <w:szCs w:val="16"/>
                    </w:rPr>
                    <w:t xml:space="preserve">                                                                    </w:t>
                  </w:r>
                  <w:r w:rsidRPr="00001B2B">
                    <w:rPr>
                      <w:rFonts w:ascii="Myriad Pro" w:hAnsi="Myriad Pro" w:cstheme="minorHAnsi"/>
                      <w:color w:val="00B0F0"/>
                      <w:sz w:val="16"/>
                      <w:szCs w:val="16"/>
                    </w:rPr>
                    <w:t>2.4 Personalised support</w:t>
                  </w:r>
                </w:p>
                <w:p w:rsidR="00EB4B60" w:rsidRPr="00B734AA" w:rsidRDefault="00EB4B60" w:rsidP="00EB4B60">
                  <w:pPr>
                    <w:pStyle w:val="ListParagraph"/>
                    <w:numPr>
                      <w:ilvl w:val="0"/>
                      <w:numId w:val="15"/>
                    </w:numPr>
                    <w:ind w:left="360"/>
                    <w:jc w:val="both"/>
                    <w:rPr>
                      <w:rFonts w:ascii="Myriad Pro" w:hAnsi="Myriad Pro" w:cstheme="minorHAnsi"/>
                      <w:b/>
                      <w:color w:val="00B0F0"/>
                      <w:sz w:val="14"/>
                      <w:szCs w:val="14"/>
                    </w:rPr>
                  </w:pPr>
                  <w:r w:rsidRPr="00B734AA">
                    <w:rPr>
                      <w:rFonts w:ascii="Myriad Pro" w:hAnsi="Myriad Pro" w:cstheme="minorHAnsi"/>
                      <w:color w:val="00B0F0"/>
                      <w:sz w:val="14"/>
                      <w:szCs w:val="14"/>
                    </w:rPr>
                    <w:t>Universal support</w:t>
                  </w:r>
                </w:p>
                <w:p w:rsidR="00EB4B60" w:rsidRPr="00B734AA" w:rsidRDefault="00EB4B60" w:rsidP="00EB4B60">
                  <w:pPr>
                    <w:pStyle w:val="ListParagraph"/>
                    <w:numPr>
                      <w:ilvl w:val="0"/>
                      <w:numId w:val="15"/>
                    </w:numPr>
                    <w:ind w:left="360"/>
                    <w:rPr>
                      <w:rFonts w:ascii="Myriad Pro" w:hAnsi="Myriad Pro" w:cstheme="minorHAnsi"/>
                      <w:b/>
                      <w:color w:val="00B0F0"/>
                      <w:sz w:val="14"/>
                      <w:szCs w:val="14"/>
                    </w:rPr>
                  </w:pPr>
                  <w:r w:rsidRPr="00B734AA">
                    <w:rPr>
                      <w:rFonts w:ascii="Myriad Pro" w:hAnsi="Myriad Pro" w:cstheme="minorHAnsi"/>
                      <w:color w:val="00B0F0"/>
                      <w:sz w:val="14"/>
                      <w:szCs w:val="14"/>
                    </w:rPr>
                    <w:t>Role of practitioners and leaders</w:t>
                  </w:r>
                </w:p>
                <w:p w:rsidR="00EB4B60" w:rsidRPr="00B734AA" w:rsidRDefault="00EB4B60" w:rsidP="00EB4B60">
                  <w:pPr>
                    <w:pStyle w:val="ListParagraph"/>
                    <w:numPr>
                      <w:ilvl w:val="0"/>
                      <w:numId w:val="15"/>
                    </w:numPr>
                    <w:ind w:left="360"/>
                    <w:rPr>
                      <w:rFonts w:ascii="Myriad Pro" w:eastAsiaTheme="minorHAnsi" w:hAnsi="Myriad Pro" w:cs="Arial"/>
                      <w:b/>
                      <w:color w:val="00B0F0"/>
                      <w:sz w:val="14"/>
                      <w:szCs w:val="14"/>
                    </w:rPr>
                  </w:pPr>
                  <w:r w:rsidRPr="00B734AA">
                    <w:rPr>
                      <w:rFonts w:ascii="Myriad Pro" w:hAnsi="Myriad Pro" w:cstheme="minorHAnsi"/>
                      <w:color w:val="00B0F0"/>
                      <w:sz w:val="14"/>
                      <w:szCs w:val="14"/>
                    </w:rPr>
                    <w:t xml:space="preserve">Identification of learning needs and </w:t>
                  </w:r>
                </w:p>
                <w:p w:rsidR="00EB4B60" w:rsidRPr="00B734AA" w:rsidRDefault="00EB4B60" w:rsidP="00BC5BCB">
                  <w:pPr>
                    <w:pStyle w:val="ListParagraph"/>
                    <w:ind w:left="360"/>
                    <w:rPr>
                      <w:rFonts w:ascii="Myriad Pro" w:eastAsiaTheme="minorHAnsi" w:hAnsi="Myriad Pro" w:cs="Arial"/>
                      <w:b/>
                      <w:color w:val="00B0F0"/>
                      <w:sz w:val="14"/>
                      <w:szCs w:val="14"/>
                    </w:rPr>
                  </w:pPr>
                  <w:r w:rsidRPr="00B734AA">
                    <w:rPr>
                      <w:rFonts w:ascii="Myriad Pro" w:hAnsi="Myriad Pro" w:cstheme="minorHAnsi"/>
                      <w:color w:val="00B0F0"/>
                      <w:sz w:val="14"/>
                      <w:szCs w:val="14"/>
                    </w:rPr>
                    <w:t>targeted support</w:t>
                  </w:r>
                </w:p>
                <w:p w:rsidR="00EB4B60" w:rsidRPr="00C20991" w:rsidRDefault="00EB4B60" w:rsidP="00EB4B60">
                  <w:pPr>
                    <w:pStyle w:val="ListParagraph"/>
                    <w:numPr>
                      <w:ilvl w:val="0"/>
                      <w:numId w:val="15"/>
                    </w:numPr>
                    <w:ind w:left="360"/>
                    <w:rPr>
                      <w:rFonts w:ascii="Myriad Pro" w:eastAsiaTheme="minorHAnsi" w:hAnsi="Myriad Pro" w:cs="Arial"/>
                      <w:b/>
                      <w:color w:val="00B0F0"/>
                      <w:sz w:val="16"/>
                      <w:szCs w:val="16"/>
                    </w:rPr>
                  </w:pPr>
                  <w:r w:rsidRPr="00B734AA">
                    <w:rPr>
                      <w:rFonts w:ascii="Myriad Pro" w:hAnsi="Myriad Pro" w:cstheme="minorHAnsi"/>
                      <w:color w:val="00B0F0"/>
                      <w:sz w:val="14"/>
                      <w:szCs w:val="14"/>
                    </w:rPr>
                    <w:t>Removal of barriers to learning</w:t>
                  </w:r>
                  <w:r w:rsidRPr="005F6BA1">
                    <w:rPr>
                      <w:rFonts w:ascii="Myriad Pro" w:hAnsi="Myriad Pro" w:cstheme="minorHAnsi"/>
                      <w:color w:val="00B0F0"/>
                      <w:sz w:val="12"/>
                      <w:szCs w:val="12"/>
                    </w:rPr>
                    <w:t xml:space="preserve"> </w:t>
                  </w:r>
                </w:p>
              </w:tc>
            </w:tr>
          </w:tbl>
          <w:p w:rsidR="00EB4B60" w:rsidRPr="00C20991" w:rsidRDefault="00EB4B60" w:rsidP="00BC5BCB">
            <w:pPr>
              <w:pStyle w:val="ListParagraph"/>
              <w:ind w:left="360"/>
              <w:rPr>
                <w:rFonts w:ascii="Myriad Pro" w:hAnsi="Myriad Pro" w:cstheme="minorHAnsi"/>
                <w:color w:val="7030A0"/>
                <w:sz w:val="16"/>
                <w:szCs w:val="16"/>
              </w:rPr>
            </w:pPr>
          </w:p>
        </w:tc>
        <w:tc>
          <w:tcPr>
            <w:tcW w:w="5812" w:type="dxa"/>
            <w:gridSpan w:val="2"/>
          </w:tcPr>
          <w:p w:rsidR="00EB4B60" w:rsidRDefault="00EB4B60" w:rsidP="00EB4B60">
            <w:pPr>
              <w:pStyle w:val="ListParagraph"/>
              <w:numPr>
                <w:ilvl w:val="0"/>
                <w:numId w:val="27"/>
              </w:numPr>
              <w:rPr>
                <w:rFonts w:ascii="Myriad Pro" w:hAnsi="Myriad Pro"/>
                <w:sz w:val="16"/>
                <w:szCs w:val="16"/>
              </w:rPr>
            </w:pPr>
            <w:r w:rsidRPr="00172E32">
              <w:rPr>
                <w:rFonts w:ascii="Myriad Pro" w:hAnsi="Myriad Pro"/>
                <w:sz w:val="16"/>
                <w:szCs w:val="16"/>
              </w:rPr>
              <w:t>Children are safe, secure</w:t>
            </w:r>
            <w:r>
              <w:rPr>
                <w:rFonts w:ascii="Myriad Pro" w:hAnsi="Myriad Pro"/>
                <w:sz w:val="16"/>
                <w:szCs w:val="16"/>
              </w:rPr>
              <w:t>, nurtured</w:t>
            </w:r>
            <w:r w:rsidRPr="00172E32">
              <w:rPr>
                <w:rFonts w:ascii="Myriad Pro" w:hAnsi="Myriad Pro"/>
                <w:sz w:val="16"/>
                <w:szCs w:val="16"/>
              </w:rPr>
              <w:t xml:space="preserve"> and protected from harm within a fair, safe base.</w:t>
            </w:r>
          </w:p>
          <w:p w:rsidR="00EB4B60" w:rsidRPr="005F60D8" w:rsidRDefault="00EB4B60" w:rsidP="00EB4B60">
            <w:pPr>
              <w:pStyle w:val="ListParagraph"/>
              <w:numPr>
                <w:ilvl w:val="0"/>
                <w:numId w:val="27"/>
              </w:numPr>
              <w:rPr>
                <w:rFonts w:ascii="Myriad Pro" w:hAnsi="Myriad Pro"/>
                <w:sz w:val="16"/>
                <w:szCs w:val="16"/>
              </w:rPr>
            </w:pPr>
            <w:r w:rsidRPr="005F60D8">
              <w:rPr>
                <w:rFonts w:ascii="Myriad Pro" w:hAnsi="Myriad Pro"/>
                <w:sz w:val="16"/>
                <w:szCs w:val="16"/>
              </w:rPr>
              <w:t>Children’s developmental needs are understood and barriers to learning and development are mitigated to secure progress.</w:t>
            </w:r>
          </w:p>
          <w:p w:rsidR="00EB4B60" w:rsidRDefault="00EB4B60" w:rsidP="00EB4B60">
            <w:pPr>
              <w:pStyle w:val="ListParagraph"/>
              <w:numPr>
                <w:ilvl w:val="0"/>
                <w:numId w:val="27"/>
              </w:numPr>
              <w:rPr>
                <w:rFonts w:ascii="Myriad Pro" w:hAnsi="Myriad Pro"/>
                <w:sz w:val="16"/>
                <w:szCs w:val="16"/>
              </w:rPr>
            </w:pPr>
            <w:r>
              <w:rPr>
                <w:rFonts w:ascii="Myriad Pro" w:hAnsi="Myriad Pro"/>
                <w:sz w:val="16"/>
                <w:szCs w:val="16"/>
              </w:rPr>
              <w:t xml:space="preserve">Children’s </w:t>
            </w:r>
            <w:r w:rsidRPr="00BD534C">
              <w:rPr>
                <w:rFonts w:ascii="Myriad Pro" w:hAnsi="Myriad Pro"/>
                <w:sz w:val="16"/>
                <w:szCs w:val="16"/>
              </w:rPr>
              <w:t>Play and learning is observed, considered and monitored to ensure progression th</w:t>
            </w:r>
            <w:r>
              <w:rPr>
                <w:rFonts w:ascii="Myriad Pro" w:hAnsi="Myriad Pro"/>
                <w:sz w:val="16"/>
                <w:szCs w:val="16"/>
              </w:rPr>
              <w:t xml:space="preserve">rough appropriate pace, </w:t>
            </w:r>
            <w:r w:rsidRPr="00BD534C">
              <w:rPr>
                <w:rFonts w:ascii="Myriad Pro" w:hAnsi="Myriad Pro"/>
                <w:sz w:val="16"/>
                <w:szCs w:val="16"/>
              </w:rPr>
              <w:t>and learning styles.</w:t>
            </w:r>
          </w:p>
          <w:p w:rsidR="00EB4B60" w:rsidRPr="00172E32" w:rsidRDefault="00EB4B60" w:rsidP="00EB4B60">
            <w:pPr>
              <w:pStyle w:val="ListParagraph"/>
              <w:numPr>
                <w:ilvl w:val="0"/>
                <w:numId w:val="27"/>
              </w:numPr>
              <w:rPr>
                <w:rFonts w:ascii="Myriad Pro" w:hAnsi="Myriad Pro"/>
                <w:sz w:val="16"/>
                <w:szCs w:val="16"/>
              </w:rPr>
            </w:pPr>
            <w:r w:rsidRPr="00172E32">
              <w:rPr>
                <w:rFonts w:ascii="Myriad Pro" w:hAnsi="Myriad Pro"/>
                <w:sz w:val="16"/>
                <w:szCs w:val="16"/>
              </w:rPr>
              <w:t>Children’s rights are fully embedded in practice and proactively promoted within the wider community.</w:t>
            </w:r>
          </w:p>
          <w:p w:rsidR="00EB4B60" w:rsidRDefault="00EB4B60" w:rsidP="00EB4B60">
            <w:pPr>
              <w:pStyle w:val="ListParagraph"/>
              <w:numPr>
                <w:ilvl w:val="0"/>
                <w:numId w:val="29"/>
              </w:numPr>
              <w:ind w:left="360"/>
              <w:rPr>
                <w:rFonts w:ascii="Myriad Pro" w:hAnsi="Myriad Pro" w:cs="Arial"/>
                <w:sz w:val="16"/>
                <w:szCs w:val="16"/>
              </w:rPr>
            </w:pPr>
            <w:r>
              <w:rPr>
                <w:rFonts w:ascii="Myriad Pro" w:hAnsi="Myriad Pro" w:cs="Arial"/>
                <w:sz w:val="16"/>
                <w:szCs w:val="16"/>
              </w:rPr>
              <w:t>Rich observation of children’s engagement during interactions, experiences and spaces, ensure success is planned for, for all.</w:t>
            </w:r>
          </w:p>
          <w:p w:rsidR="00EB4B60" w:rsidRPr="00D06453" w:rsidRDefault="00EB4B60" w:rsidP="00EB4B60">
            <w:pPr>
              <w:pStyle w:val="ListParagraph"/>
              <w:numPr>
                <w:ilvl w:val="0"/>
                <w:numId w:val="29"/>
              </w:numPr>
              <w:ind w:left="360"/>
              <w:rPr>
                <w:rFonts w:ascii="Myriad Pro" w:hAnsi="Myriad Pro" w:cs="Arial"/>
                <w:sz w:val="16"/>
                <w:szCs w:val="16"/>
              </w:rPr>
            </w:pPr>
            <w:r w:rsidRPr="00D06453">
              <w:rPr>
                <w:rFonts w:ascii="Myriad Pro" w:hAnsi="Myriad Pro"/>
                <w:sz w:val="16"/>
                <w:szCs w:val="16"/>
              </w:rPr>
              <w:t xml:space="preserve">Children are proactively supported to explore non-traditional roles in a safe environment without fear of judgement. </w:t>
            </w:r>
          </w:p>
          <w:p w:rsidR="00EB4B60" w:rsidRPr="00C20991" w:rsidRDefault="00EB4B60" w:rsidP="00BC5BCB">
            <w:pPr>
              <w:pStyle w:val="ListParagraph"/>
              <w:ind w:left="360"/>
              <w:rPr>
                <w:rFonts w:ascii="Myriad Pro" w:hAnsi="Myriad Pro"/>
                <w:sz w:val="16"/>
                <w:szCs w:val="16"/>
              </w:rPr>
            </w:pPr>
          </w:p>
        </w:tc>
        <w:tc>
          <w:tcPr>
            <w:tcW w:w="4111" w:type="dxa"/>
          </w:tcPr>
          <w:p w:rsidR="00EB4B60" w:rsidRDefault="00EB4B60" w:rsidP="00EB4B60">
            <w:pPr>
              <w:pStyle w:val="ListParagraph"/>
              <w:numPr>
                <w:ilvl w:val="0"/>
                <w:numId w:val="30"/>
              </w:numPr>
              <w:rPr>
                <w:rFonts w:ascii="Myriad Pro" w:hAnsi="Myriad Pro"/>
                <w:sz w:val="16"/>
                <w:szCs w:val="16"/>
              </w:rPr>
            </w:pPr>
            <w:r>
              <w:rPr>
                <w:rFonts w:ascii="Myriad Pro" w:hAnsi="Myriad Pro"/>
                <w:sz w:val="16"/>
                <w:szCs w:val="16"/>
              </w:rPr>
              <w:t>All c</w:t>
            </w:r>
            <w:r w:rsidRPr="00BD534C">
              <w:rPr>
                <w:rFonts w:ascii="Myriad Pro" w:hAnsi="Myriad Pro"/>
                <w:sz w:val="16"/>
                <w:szCs w:val="16"/>
              </w:rPr>
              <w:t xml:space="preserve">hildren are encouraged to be independent and lead play and learning, have a voice and are listened to in all matters that affect them.                                                     </w:t>
            </w:r>
            <w:r>
              <w:rPr>
                <w:rFonts w:ascii="Myriad Pro" w:hAnsi="Myriad Pro"/>
                <w:sz w:val="16"/>
                <w:szCs w:val="16"/>
              </w:rPr>
              <w:t xml:space="preserve">                          </w:t>
            </w:r>
          </w:p>
          <w:p w:rsidR="00EB4B60" w:rsidRDefault="00EB4B60" w:rsidP="00EB4B60">
            <w:pPr>
              <w:pStyle w:val="ListParagraph"/>
              <w:numPr>
                <w:ilvl w:val="0"/>
                <w:numId w:val="30"/>
              </w:numPr>
              <w:rPr>
                <w:rFonts w:ascii="Myriad Pro" w:hAnsi="Myriad Pro" w:cs="Arial"/>
                <w:sz w:val="16"/>
                <w:szCs w:val="16"/>
              </w:rPr>
            </w:pPr>
            <w:r>
              <w:rPr>
                <w:rFonts w:ascii="Myriad Pro" w:hAnsi="Myriad Pro" w:cs="Arial"/>
                <w:sz w:val="16"/>
                <w:szCs w:val="16"/>
              </w:rPr>
              <w:t>H&amp;W and Nurture databases identify and measure the impact of targeted interventions to improve all children’s outcomes.</w:t>
            </w:r>
          </w:p>
          <w:p w:rsidR="00EB4B60" w:rsidRPr="00C20991" w:rsidRDefault="00EB4B60" w:rsidP="00EB4B60">
            <w:pPr>
              <w:pStyle w:val="ListParagraph"/>
              <w:numPr>
                <w:ilvl w:val="0"/>
                <w:numId w:val="30"/>
              </w:numPr>
              <w:rPr>
                <w:rFonts w:ascii="Myriad Pro" w:hAnsi="Myriad Pro" w:cs="Arial"/>
                <w:sz w:val="16"/>
                <w:szCs w:val="16"/>
              </w:rPr>
            </w:pPr>
            <w:r>
              <w:rPr>
                <w:rFonts w:ascii="Myriad Pro" w:hAnsi="Myriad Pro" w:cs="Arial"/>
                <w:sz w:val="16"/>
                <w:szCs w:val="16"/>
              </w:rPr>
              <w:t>Childrens rights/SHANARRI Wellbeing Indicators are explored by all children and understood by most.</w:t>
            </w:r>
          </w:p>
        </w:tc>
      </w:tr>
      <w:tr w:rsidR="00EB4B60" w:rsidRPr="00B63858" w:rsidTr="00BC5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9" w:type="dxa"/>
          </w:tcPr>
          <w:p w:rsidR="00EB4B60" w:rsidRPr="00250680" w:rsidRDefault="00EB4B60" w:rsidP="00BC5BCB">
            <w:pPr>
              <w:pStyle w:val="ListParagraph"/>
              <w:ind w:left="0"/>
              <w:rPr>
                <w:rFonts w:ascii="Myriad Pro" w:eastAsiaTheme="minorHAnsi" w:hAnsi="Myriad Pro" w:cs="Arial"/>
                <w:color w:val="7030A0"/>
                <w:sz w:val="16"/>
                <w:szCs w:val="16"/>
              </w:rPr>
            </w:pPr>
            <w:r w:rsidRPr="00250680">
              <w:rPr>
                <w:rFonts w:ascii="Myriad Pro" w:eastAsiaTheme="minorHAnsi" w:hAnsi="Myriad Pro" w:cs="Arial"/>
                <w:b/>
                <w:color w:val="7030A0"/>
                <w:sz w:val="16"/>
                <w:szCs w:val="16"/>
              </w:rPr>
              <w:t xml:space="preserve">1.4. Family engagement </w:t>
            </w:r>
          </w:p>
          <w:p w:rsidR="00EB4B60" w:rsidRPr="00250680" w:rsidRDefault="00EB4B60" w:rsidP="00EB4B60">
            <w:pPr>
              <w:pStyle w:val="ListParagraph"/>
              <w:numPr>
                <w:ilvl w:val="0"/>
                <w:numId w:val="21"/>
              </w:numPr>
              <w:rPr>
                <w:rFonts w:ascii="Myriad Pro" w:eastAsiaTheme="minorHAnsi" w:hAnsi="Myriad Pro" w:cs="Arial"/>
                <w:color w:val="7030A0"/>
                <w:sz w:val="16"/>
                <w:szCs w:val="16"/>
              </w:rPr>
            </w:pPr>
            <w:r w:rsidRPr="00250680">
              <w:rPr>
                <w:rFonts w:ascii="Myriad Pro" w:eastAsiaTheme="minorHAnsi" w:hAnsi="Myriad Pro" w:cs="Arial"/>
                <w:color w:val="7030A0"/>
                <w:sz w:val="16"/>
                <w:szCs w:val="16"/>
              </w:rPr>
              <w:t>High-quality engagement facilitates a partnership approach to care, play and learning outcomes</w:t>
            </w:r>
          </w:p>
          <w:p w:rsidR="00EB4B60" w:rsidRPr="00587759" w:rsidRDefault="00EB4B60" w:rsidP="00EB4B60">
            <w:pPr>
              <w:pStyle w:val="ListParagraph"/>
              <w:numPr>
                <w:ilvl w:val="0"/>
                <w:numId w:val="21"/>
              </w:numPr>
              <w:rPr>
                <w:rFonts w:ascii="Myriad Pro" w:eastAsiaTheme="minorHAnsi" w:hAnsi="Myriad Pro" w:cs="Arial"/>
                <w:color w:val="7030A0"/>
                <w:sz w:val="16"/>
                <w:szCs w:val="16"/>
              </w:rPr>
            </w:pPr>
            <w:r w:rsidRPr="00587759">
              <w:rPr>
                <w:rFonts w:ascii="Myriad Pro" w:eastAsiaTheme="minorHAnsi" w:hAnsi="Myriad Pro" w:cs="Arial"/>
                <w:color w:val="7030A0"/>
                <w:sz w:val="16"/>
                <w:szCs w:val="16"/>
              </w:rPr>
              <w:t>Staff recognise the importance of engaging families in understanding how to support learning in the child’s home environment</w:t>
            </w:r>
          </w:p>
          <w:p w:rsidR="00EB4B60" w:rsidRPr="00250680" w:rsidRDefault="00EB4B60" w:rsidP="00EB4B60">
            <w:pPr>
              <w:pStyle w:val="ListParagraph"/>
              <w:numPr>
                <w:ilvl w:val="0"/>
                <w:numId w:val="21"/>
              </w:numPr>
              <w:rPr>
                <w:rFonts w:ascii="Myriad Pro" w:hAnsi="Myriad Pro" w:cstheme="minorHAnsi"/>
                <w:color w:val="00B0F0"/>
                <w:sz w:val="16"/>
                <w:szCs w:val="16"/>
              </w:rPr>
            </w:pPr>
            <w:r w:rsidRPr="00250680">
              <w:rPr>
                <w:rFonts w:ascii="Myriad Pro" w:hAnsi="Myriad Pro" w:cstheme="minorHAnsi"/>
                <w:noProof/>
                <w:color w:val="7030A0"/>
                <w:sz w:val="16"/>
                <w:szCs w:val="16"/>
                <w:lang w:eastAsia="en-GB"/>
              </w:rPr>
              <mc:AlternateContent>
                <mc:Choice Requires="wps">
                  <w:drawing>
                    <wp:anchor distT="0" distB="0" distL="114300" distR="114300" simplePos="0" relativeHeight="251663360" behindDoc="0" locked="0" layoutInCell="1" allowOverlap="1" wp14:anchorId="1CB5CB8D" wp14:editId="054E9EB7">
                      <wp:simplePos x="0" y="0"/>
                      <wp:positionH relativeFrom="column">
                        <wp:posOffset>1627505</wp:posOffset>
                      </wp:positionH>
                      <wp:positionV relativeFrom="paragraph">
                        <wp:posOffset>279400</wp:posOffset>
                      </wp:positionV>
                      <wp:extent cx="1776730" cy="638175"/>
                      <wp:effectExtent l="0" t="0" r="0" b="9525"/>
                      <wp:wrapThrough wrapText="bothSides">
                        <wp:wrapPolygon edited="0">
                          <wp:start x="0" y="0"/>
                          <wp:lineTo x="0" y="21278"/>
                          <wp:lineTo x="21307" y="21278"/>
                          <wp:lineTo x="21307"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1776730" cy="638175"/>
                              </a:xfrm>
                              <a:prstGeom prst="rect">
                                <a:avLst/>
                              </a:prstGeom>
                              <a:solidFill>
                                <a:sysClr val="window" lastClr="FFFFFF"/>
                              </a:solidFill>
                              <a:ln w="6350">
                                <a:noFill/>
                              </a:ln>
                            </wps:spPr>
                            <wps:txbx>
                              <w:txbxContent>
                                <w:p w:rsidR="0029676B" w:rsidRPr="00B734AA" w:rsidRDefault="0029676B" w:rsidP="00EB4B60">
                                  <w:pPr>
                                    <w:rPr>
                                      <w:rFonts w:ascii="Myriad Pro" w:hAnsi="Myriad Pro" w:cstheme="minorHAnsi"/>
                                      <w:color w:val="00B0F0"/>
                                      <w:sz w:val="12"/>
                                      <w:szCs w:val="12"/>
                                    </w:rPr>
                                  </w:pPr>
                                  <w:r w:rsidRPr="00B734AA">
                                    <w:rPr>
                                      <w:rFonts w:ascii="Myriad Pro" w:hAnsi="Myriad Pro" w:cstheme="minorHAnsi"/>
                                      <w:color w:val="00B0F0"/>
                                      <w:sz w:val="16"/>
                                      <w:szCs w:val="16"/>
                                    </w:rPr>
                                    <w:t>2. 7. Partnerships</w:t>
                                  </w:r>
                                  <w:r w:rsidRPr="00B734AA">
                                    <w:rPr>
                                      <w:rFonts w:ascii="Myriad Pro" w:hAnsi="Myriad Pro" w:cstheme="minorHAnsi"/>
                                      <w:color w:val="00B0F0"/>
                                      <w:sz w:val="12"/>
                                      <w:szCs w:val="12"/>
                                    </w:rPr>
                                    <w:t xml:space="preserve"> </w:t>
                                  </w:r>
                                </w:p>
                                <w:p w:rsidR="0029676B" w:rsidRPr="00B734AA" w:rsidRDefault="0029676B" w:rsidP="00EB4B60">
                                  <w:pPr>
                                    <w:pStyle w:val="ListParagraph"/>
                                    <w:numPr>
                                      <w:ilvl w:val="0"/>
                                      <w:numId w:val="24"/>
                                    </w:numPr>
                                    <w:rPr>
                                      <w:rFonts w:ascii="Myriad Pro" w:hAnsi="Myriad Pro" w:cstheme="minorHAnsi"/>
                                      <w:color w:val="00B0F0"/>
                                      <w:sz w:val="14"/>
                                      <w:szCs w:val="14"/>
                                    </w:rPr>
                                  </w:pPr>
                                  <w:r w:rsidRPr="00B734AA">
                                    <w:rPr>
                                      <w:rFonts w:ascii="Myriad Pro" w:hAnsi="Myriad Pro" w:cstheme="minorHAnsi"/>
                                      <w:color w:val="00B0F0"/>
                                      <w:sz w:val="14"/>
                                      <w:szCs w:val="14"/>
                                    </w:rPr>
                                    <w:t>Engagement of parents and carers in the life of the setting</w:t>
                                  </w:r>
                                </w:p>
                                <w:p w:rsidR="0029676B" w:rsidRPr="00B734AA" w:rsidRDefault="0029676B" w:rsidP="00EB4B60">
                                  <w:pPr>
                                    <w:pStyle w:val="ListParagraph"/>
                                    <w:numPr>
                                      <w:ilvl w:val="0"/>
                                      <w:numId w:val="24"/>
                                    </w:numPr>
                                    <w:rPr>
                                      <w:rFonts w:ascii="Myriad Pro" w:eastAsiaTheme="minorHAnsi" w:hAnsi="Myriad Pro" w:cs="Arial"/>
                                      <w:color w:val="00B0F0"/>
                                      <w:sz w:val="14"/>
                                      <w:szCs w:val="14"/>
                                    </w:rPr>
                                  </w:pPr>
                                  <w:r w:rsidRPr="00B734AA">
                                    <w:rPr>
                                      <w:rFonts w:ascii="Myriad Pro" w:hAnsi="Myriad Pro" w:cstheme="minorHAnsi"/>
                                      <w:color w:val="00B0F0"/>
                                      <w:sz w:val="14"/>
                                      <w:szCs w:val="14"/>
                                    </w:rPr>
                                    <w:t>The promotion of partnerships</w:t>
                                  </w:r>
                                </w:p>
                                <w:p w:rsidR="0029676B" w:rsidRPr="00B734AA" w:rsidRDefault="0029676B" w:rsidP="00EB4B60">
                                  <w:pPr>
                                    <w:pStyle w:val="ListParagraph"/>
                                    <w:numPr>
                                      <w:ilvl w:val="0"/>
                                      <w:numId w:val="24"/>
                                    </w:numPr>
                                    <w:rPr>
                                      <w:rFonts w:ascii="Myriad Pro" w:eastAsiaTheme="minorHAnsi" w:hAnsi="Myriad Pro" w:cs="Arial"/>
                                      <w:color w:val="00B0F0"/>
                                      <w:sz w:val="14"/>
                                      <w:szCs w:val="14"/>
                                    </w:rPr>
                                  </w:pPr>
                                  <w:r w:rsidRPr="00B734AA">
                                    <w:rPr>
                                      <w:rFonts w:ascii="Myriad Pro" w:hAnsi="Myriad Pro" w:cstheme="minorHAnsi"/>
                                      <w:color w:val="00B0F0"/>
                                      <w:sz w:val="14"/>
                                      <w:szCs w:val="14"/>
                                    </w:rPr>
                                    <w:t>Impact on children and families</w:t>
                                  </w:r>
                                </w:p>
                                <w:p w:rsidR="0029676B" w:rsidRDefault="0029676B" w:rsidP="00EB4B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5CB8D" id="Text Box 12" o:spid="_x0000_s1027" type="#_x0000_t202" style="position:absolute;left:0;text-align:left;margin-left:128.15pt;margin-top:22pt;width:139.9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QlSwIAAJMEAAAOAAAAZHJzL2Uyb0RvYy54bWysVE1vGjEQvVfqf7B8LwuEQIpYIpqIqhJK&#10;IiVVzsbrhZW8Htc27NJf32cvEJr2VJWDGc+M5+O9mZ3dtrVme+V8RSbng16fM2UkFZXZ5Pz7y/LT&#10;DWc+CFMITUbl/KA8v51//DBr7FQNaUu6UI4hiPHTxuZ8G4KdZpmXW1UL3yOrDIwluVoEXN0mK5xo&#10;EL3W2bDfH2cNucI6ksp7aO87I5+n+GWpZHgsS68C0zlHbSGdLp3reGbzmZhunLDbSh7LEP9QRS0q&#10;g6TnUPciCLZz1R+h6ko68lSGnqQ6o7KspEo9oJtB/103z1thVeoF4Hh7hsn/v7DyYf/kWFWAuyFn&#10;RtTg6EW1gX2hlkEFfBrrp3B7tnAMLfTwPek9lLHttnR1/EdDDHYgfTijG6PJ+GgyGU+uYJKwja9u&#10;BpPrGCZ7e22dD18V1SwKOXdgL4Eq9isfOteTS0zmSVfFstI6XQ7+Tju2FyAa81FQw5kWPkCZ82X6&#10;HbP99kwb1sRqrvspk6EYr0ulDYqLzXdNRim067YD6wTAmooDcHHUTZa3clmh+BUyPwmHUUK/WI/w&#10;iKPUhFx0lDjbkvv5N330B8OwctZgNHPuf+yEU2jomwH3nwejUZzldBldT4a4uEvL+tJidvUdAZQB&#10;FtHKJEb/oE9i6ah+xRYtYlaYhJHInfNwEu9CtzDYQqkWi+SE6bUirMyzlTF0ZCBS89K+CmeP/AUw&#10;/0CnIRbTdzR2vvGlocUuUFkljiPOHapH+DH5aUqOWxpX6/KevN6+JfNfAAAA//8DAFBLAwQUAAYA&#10;CAAAACEAqKxBUeIAAAAKAQAADwAAAGRycy9kb3ducmV2LnhtbEyPUUvDMBSF3wX/Q7iCby7d1hap&#10;TYeIogPLtBv4mjXXttokJcnWul+/65M+Xu7HOd/JV5Pu2RGd76wRMJ9FwNDUVnWmEbDbPt3cAvNB&#10;GiV7a1DAD3pYFZcXucyUHc07HqvQMAoxPpMC2hCGjHNft6iln9kBDf0+rdMy0OkarpwcKVz3fBFF&#10;KdeyM9TQygEfWqy/q4MW8DFWz26zXn+9DS/laXOqyld8LIW4vpru74AFnMIfDL/6pA4FOe3twSjP&#10;egGLJF0SKiCOaRMByTKdA9sTGccJ8CLn/ycUZwAAAP//AwBQSwECLQAUAAYACAAAACEAtoM4kv4A&#10;AADhAQAAEwAAAAAAAAAAAAAAAAAAAAAAW0NvbnRlbnRfVHlwZXNdLnhtbFBLAQItABQABgAIAAAA&#10;IQA4/SH/1gAAAJQBAAALAAAAAAAAAAAAAAAAAC8BAABfcmVscy8ucmVsc1BLAQItABQABgAIAAAA&#10;IQCAtBQlSwIAAJMEAAAOAAAAAAAAAAAAAAAAAC4CAABkcnMvZTJvRG9jLnhtbFBLAQItABQABgAI&#10;AAAAIQCorEFR4gAAAAoBAAAPAAAAAAAAAAAAAAAAAKUEAABkcnMvZG93bnJldi54bWxQSwUGAAAA&#10;AAQABADzAAAAtAUAAAAA&#10;" fillcolor="window" stroked="f" strokeweight=".5pt">
                      <v:textbox>
                        <w:txbxContent>
                          <w:p w:rsidR="0029676B" w:rsidRPr="00B734AA" w:rsidRDefault="0029676B" w:rsidP="00EB4B60">
                            <w:pPr>
                              <w:rPr>
                                <w:rFonts w:ascii="Myriad Pro" w:hAnsi="Myriad Pro" w:cstheme="minorHAnsi"/>
                                <w:color w:val="00B0F0"/>
                                <w:sz w:val="12"/>
                                <w:szCs w:val="12"/>
                              </w:rPr>
                            </w:pPr>
                            <w:r w:rsidRPr="00B734AA">
                              <w:rPr>
                                <w:rFonts w:ascii="Myriad Pro" w:hAnsi="Myriad Pro" w:cstheme="minorHAnsi"/>
                                <w:color w:val="00B0F0"/>
                                <w:sz w:val="16"/>
                                <w:szCs w:val="16"/>
                              </w:rPr>
                              <w:t>2. 7. Partnerships</w:t>
                            </w:r>
                            <w:r w:rsidRPr="00B734AA">
                              <w:rPr>
                                <w:rFonts w:ascii="Myriad Pro" w:hAnsi="Myriad Pro" w:cstheme="minorHAnsi"/>
                                <w:color w:val="00B0F0"/>
                                <w:sz w:val="12"/>
                                <w:szCs w:val="12"/>
                              </w:rPr>
                              <w:t xml:space="preserve"> </w:t>
                            </w:r>
                          </w:p>
                          <w:p w:rsidR="0029676B" w:rsidRPr="00B734AA" w:rsidRDefault="0029676B" w:rsidP="00EB4B60">
                            <w:pPr>
                              <w:pStyle w:val="ListParagraph"/>
                              <w:numPr>
                                <w:ilvl w:val="0"/>
                                <w:numId w:val="24"/>
                              </w:numPr>
                              <w:rPr>
                                <w:rFonts w:ascii="Myriad Pro" w:hAnsi="Myriad Pro" w:cstheme="minorHAnsi"/>
                                <w:color w:val="00B0F0"/>
                                <w:sz w:val="14"/>
                                <w:szCs w:val="14"/>
                              </w:rPr>
                            </w:pPr>
                            <w:r w:rsidRPr="00B734AA">
                              <w:rPr>
                                <w:rFonts w:ascii="Myriad Pro" w:hAnsi="Myriad Pro" w:cstheme="minorHAnsi"/>
                                <w:color w:val="00B0F0"/>
                                <w:sz w:val="14"/>
                                <w:szCs w:val="14"/>
                              </w:rPr>
                              <w:t>Engagement of parents and carers in the life of the setting</w:t>
                            </w:r>
                          </w:p>
                          <w:p w:rsidR="0029676B" w:rsidRPr="00B734AA" w:rsidRDefault="0029676B" w:rsidP="00EB4B60">
                            <w:pPr>
                              <w:pStyle w:val="ListParagraph"/>
                              <w:numPr>
                                <w:ilvl w:val="0"/>
                                <w:numId w:val="24"/>
                              </w:numPr>
                              <w:rPr>
                                <w:rFonts w:ascii="Myriad Pro" w:eastAsiaTheme="minorHAnsi" w:hAnsi="Myriad Pro" w:cs="Arial"/>
                                <w:color w:val="00B0F0"/>
                                <w:sz w:val="14"/>
                                <w:szCs w:val="14"/>
                              </w:rPr>
                            </w:pPr>
                            <w:r w:rsidRPr="00B734AA">
                              <w:rPr>
                                <w:rFonts w:ascii="Myriad Pro" w:hAnsi="Myriad Pro" w:cstheme="minorHAnsi"/>
                                <w:color w:val="00B0F0"/>
                                <w:sz w:val="14"/>
                                <w:szCs w:val="14"/>
                              </w:rPr>
                              <w:t>The promotion of partnerships</w:t>
                            </w:r>
                          </w:p>
                          <w:p w:rsidR="0029676B" w:rsidRPr="00B734AA" w:rsidRDefault="0029676B" w:rsidP="00EB4B60">
                            <w:pPr>
                              <w:pStyle w:val="ListParagraph"/>
                              <w:numPr>
                                <w:ilvl w:val="0"/>
                                <w:numId w:val="24"/>
                              </w:numPr>
                              <w:rPr>
                                <w:rFonts w:ascii="Myriad Pro" w:eastAsiaTheme="minorHAnsi" w:hAnsi="Myriad Pro" w:cs="Arial"/>
                                <w:color w:val="00B0F0"/>
                                <w:sz w:val="14"/>
                                <w:szCs w:val="14"/>
                              </w:rPr>
                            </w:pPr>
                            <w:r w:rsidRPr="00B734AA">
                              <w:rPr>
                                <w:rFonts w:ascii="Myriad Pro" w:hAnsi="Myriad Pro" w:cstheme="minorHAnsi"/>
                                <w:color w:val="00B0F0"/>
                                <w:sz w:val="14"/>
                                <w:szCs w:val="14"/>
                              </w:rPr>
                              <w:t>Impact on children and families</w:t>
                            </w:r>
                          </w:p>
                          <w:p w:rsidR="0029676B" w:rsidRDefault="0029676B" w:rsidP="00EB4B60"/>
                        </w:txbxContent>
                      </v:textbox>
                      <w10:wrap type="through"/>
                    </v:shape>
                  </w:pict>
                </mc:Fallback>
              </mc:AlternateContent>
            </w:r>
            <w:r w:rsidRPr="00250680">
              <w:rPr>
                <w:rFonts w:ascii="Myriad Pro" w:eastAsiaTheme="minorHAnsi" w:hAnsi="Myriad Pro" w:cs="Arial"/>
                <w:color w:val="7030A0"/>
                <w:sz w:val="16"/>
                <w:szCs w:val="16"/>
              </w:rPr>
              <w:t xml:space="preserve">Well planned early intervention supports and strengthens children’s and families’ overall health, wellbeing, and resilience                                                                  </w:t>
            </w:r>
            <w:r>
              <w:rPr>
                <w:rFonts w:ascii="Myriad Pro" w:eastAsiaTheme="minorHAnsi" w:hAnsi="Myriad Pro" w:cs="Arial"/>
                <w:color w:val="7030A0"/>
                <w:sz w:val="16"/>
                <w:szCs w:val="16"/>
              </w:rPr>
              <w:t xml:space="preserve">                                 </w:t>
            </w:r>
            <w:r w:rsidRPr="00250680">
              <w:rPr>
                <w:rFonts w:ascii="Myriad Pro" w:hAnsi="Myriad Pro" w:cstheme="minorHAnsi"/>
                <w:b/>
                <w:color w:val="00B0F0"/>
                <w:sz w:val="16"/>
                <w:szCs w:val="16"/>
              </w:rPr>
              <w:t>2.5 Family Learning</w:t>
            </w:r>
          </w:p>
          <w:p w:rsidR="00EB4B60" w:rsidRPr="00B734AA" w:rsidRDefault="00EB4B60" w:rsidP="00EB4B60">
            <w:pPr>
              <w:pStyle w:val="ListParagraph"/>
              <w:numPr>
                <w:ilvl w:val="0"/>
                <w:numId w:val="23"/>
              </w:numPr>
              <w:rPr>
                <w:rFonts w:ascii="Myriad Pro" w:hAnsi="Myriad Pro" w:cstheme="minorHAnsi"/>
                <w:color w:val="00B0F0"/>
                <w:sz w:val="14"/>
                <w:szCs w:val="14"/>
              </w:rPr>
            </w:pPr>
            <w:r w:rsidRPr="00B734AA">
              <w:rPr>
                <w:rFonts w:ascii="Myriad Pro" w:hAnsi="Myriad Pro" w:cstheme="minorHAnsi"/>
                <w:color w:val="00B0F0"/>
                <w:sz w:val="14"/>
                <w:szCs w:val="14"/>
              </w:rPr>
              <w:t>Engaging families in learning</w:t>
            </w:r>
          </w:p>
          <w:p w:rsidR="00EB4B60" w:rsidRPr="00B734AA" w:rsidRDefault="00EB4B60" w:rsidP="00EB4B60">
            <w:pPr>
              <w:pStyle w:val="ListParagraph"/>
              <w:numPr>
                <w:ilvl w:val="0"/>
                <w:numId w:val="23"/>
              </w:numPr>
              <w:rPr>
                <w:rFonts w:ascii="Myriad Pro" w:hAnsi="Myriad Pro" w:cstheme="minorHAnsi"/>
                <w:color w:val="00B0F0"/>
                <w:sz w:val="14"/>
                <w:szCs w:val="14"/>
              </w:rPr>
            </w:pPr>
            <w:r>
              <w:rPr>
                <w:rFonts w:ascii="Myriad Pro" w:hAnsi="Myriad Pro" w:cstheme="minorHAnsi"/>
                <w:color w:val="00B0F0"/>
                <w:sz w:val="14"/>
                <w:szCs w:val="14"/>
              </w:rPr>
              <w:t>I</w:t>
            </w:r>
            <w:r w:rsidRPr="00B734AA">
              <w:rPr>
                <w:rFonts w:ascii="Myriad Pro" w:hAnsi="Myriad Pro" w:cstheme="minorHAnsi"/>
                <w:color w:val="00B0F0"/>
                <w:sz w:val="14"/>
                <w:szCs w:val="14"/>
              </w:rPr>
              <w:t>ntervention and prevention</w:t>
            </w:r>
          </w:p>
          <w:p w:rsidR="00EB4B60" w:rsidRPr="00C20991" w:rsidRDefault="00EB4B60" w:rsidP="00EB4B60">
            <w:pPr>
              <w:pStyle w:val="ListParagraph"/>
              <w:numPr>
                <w:ilvl w:val="0"/>
                <w:numId w:val="21"/>
              </w:numPr>
              <w:rPr>
                <w:rFonts w:ascii="Myriad Pro" w:eastAsiaTheme="minorHAnsi" w:hAnsi="Myriad Pro" w:cs="Arial"/>
                <w:sz w:val="16"/>
                <w:szCs w:val="16"/>
              </w:rPr>
            </w:pPr>
            <w:r w:rsidRPr="00F00874">
              <w:rPr>
                <w:rFonts w:ascii="Myriad Pro" w:hAnsi="Myriad Pro" w:cstheme="minorHAnsi"/>
                <w:color w:val="00B0F0"/>
                <w:sz w:val="14"/>
                <w:szCs w:val="14"/>
              </w:rPr>
              <w:t>Quality of family learning programmes</w:t>
            </w:r>
          </w:p>
        </w:tc>
        <w:tc>
          <w:tcPr>
            <w:tcW w:w="5812" w:type="dxa"/>
            <w:gridSpan w:val="2"/>
          </w:tcPr>
          <w:p w:rsidR="00EB4B60" w:rsidRPr="00587759" w:rsidRDefault="00EB4B60" w:rsidP="00EB4B60">
            <w:pPr>
              <w:pStyle w:val="Default"/>
              <w:numPr>
                <w:ilvl w:val="0"/>
                <w:numId w:val="28"/>
              </w:numPr>
              <w:rPr>
                <w:rFonts w:ascii="Myriad Pro" w:hAnsi="Myriad Pro"/>
                <w:b/>
                <w:sz w:val="16"/>
                <w:szCs w:val="16"/>
              </w:rPr>
            </w:pPr>
            <w:r w:rsidRPr="00587759">
              <w:rPr>
                <w:rFonts w:ascii="Myriad Pro" w:hAnsi="Myriad Pro"/>
                <w:sz w:val="16"/>
                <w:szCs w:val="16"/>
              </w:rPr>
              <w:t>Staff recognise the importance of engaging families in understanding how to support learning in the child’s home environment</w:t>
            </w:r>
            <w:r>
              <w:rPr>
                <w:rFonts w:ascii="Myriad Pro" w:hAnsi="Myriad Pro"/>
                <w:sz w:val="16"/>
                <w:szCs w:val="16"/>
              </w:rPr>
              <w:t xml:space="preserve">, as a result children secure success through effective partnership working. </w:t>
            </w:r>
          </w:p>
          <w:p w:rsidR="00EB4B60" w:rsidRPr="008D42E4" w:rsidRDefault="00EB4B60" w:rsidP="00EB4B60">
            <w:pPr>
              <w:pStyle w:val="Default"/>
              <w:numPr>
                <w:ilvl w:val="0"/>
                <w:numId w:val="28"/>
              </w:numPr>
              <w:rPr>
                <w:rFonts w:ascii="Myriad Pro" w:hAnsi="Myriad Pro"/>
                <w:sz w:val="16"/>
                <w:szCs w:val="16"/>
              </w:rPr>
            </w:pPr>
            <w:r w:rsidRPr="00587759">
              <w:rPr>
                <w:rFonts w:ascii="Myriad Pro" w:hAnsi="Myriad Pro"/>
                <w:sz w:val="16"/>
                <w:szCs w:val="16"/>
              </w:rPr>
              <w:t>Where needed, well planned early intervention supports and strengthens children’s and families’ overall health, wellbeing, and resilience</w:t>
            </w:r>
            <w:r>
              <w:rPr>
                <w:rFonts w:ascii="Myriad Pro" w:hAnsi="Myriad Pro"/>
                <w:sz w:val="16"/>
                <w:szCs w:val="16"/>
              </w:rPr>
              <w:t>, ensuring they thrive and flourish.</w:t>
            </w:r>
          </w:p>
          <w:p w:rsidR="00EB4B60" w:rsidRDefault="00EB4B60" w:rsidP="00EB4B60">
            <w:pPr>
              <w:pStyle w:val="Default"/>
              <w:numPr>
                <w:ilvl w:val="0"/>
                <w:numId w:val="28"/>
              </w:numPr>
              <w:rPr>
                <w:rFonts w:ascii="Myriad Pro" w:hAnsi="Myriad Pro"/>
                <w:b/>
                <w:sz w:val="16"/>
                <w:szCs w:val="16"/>
              </w:rPr>
            </w:pPr>
            <w:r w:rsidRPr="008D42E4">
              <w:rPr>
                <w:rFonts w:ascii="Myriad Pro" w:hAnsi="Myriad Pro"/>
                <w:sz w:val="16"/>
                <w:szCs w:val="16"/>
              </w:rPr>
              <w:t xml:space="preserve">Practitioners value and celebrate diversity and actively challenge discrimination. </w:t>
            </w:r>
          </w:p>
          <w:p w:rsidR="00EB4B60" w:rsidRPr="008D42E4" w:rsidRDefault="00EB4B60" w:rsidP="00EB4B60">
            <w:pPr>
              <w:pStyle w:val="Default"/>
              <w:numPr>
                <w:ilvl w:val="0"/>
                <w:numId w:val="28"/>
              </w:numPr>
              <w:rPr>
                <w:rFonts w:ascii="Myriad Pro" w:hAnsi="Myriad Pro"/>
                <w:b/>
                <w:sz w:val="16"/>
                <w:szCs w:val="16"/>
              </w:rPr>
            </w:pPr>
            <w:r>
              <w:rPr>
                <w:rFonts w:ascii="Myriad Pro" w:hAnsi="Myriad Pro"/>
                <w:sz w:val="16"/>
                <w:szCs w:val="16"/>
              </w:rPr>
              <w:t>Families engage in innovative family learning programmes, particularly in Health and Wellbeing, Literacy and Numeracy.</w:t>
            </w:r>
          </w:p>
          <w:p w:rsidR="00EB4B60" w:rsidRPr="00C20991" w:rsidRDefault="00EB4B60" w:rsidP="00EB4B60">
            <w:pPr>
              <w:pStyle w:val="Default"/>
              <w:numPr>
                <w:ilvl w:val="0"/>
                <w:numId w:val="28"/>
              </w:numPr>
              <w:rPr>
                <w:rFonts w:ascii="Myriad Pro" w:hAnsi="Myriad Pro"/>
                <w:sz w:val="16"/>
                <w:szCs w:val="16"/>
              </w:rPr>
            </w:pPr>
            <w:r>
              <w:rPr>
                <w:rFonts w:ascii="Myriad Pro" w:hAnsi="Myriad Pro"/>
                <w:sz w:val="16"/>
                <w:szCs w:val="16"/>
              </w:rPr>
              <w:t>Language surrounding PEEP will be softened to ensure engagement from more families.</w:t>
            </w:r>
          </w:p>
        </w:tc>
        <w:tc>
          <w:tcPr>
            <w:tcW w:w="4111" w:type="dxa"/>
          </w:tcPr>
          <w:p w:rsidR="00EB4B60" w:rsidRPr="008D42E4" w:rsidRDefault="00EB4B60" w:rsidP="00EB4B60">
            <w:pPr>
              <w:pStyle w:val="Default"/>
              <w:numPr>
                <w:ilvl w:val="0"/>
                <w:numId w:val="30"/>
              </w:numPr>
              <w:rPr>
                <w:rFonts w:ascii="Myriad Pro" w:hAnsi="Myriad Pro"/>
                <w:b/>
                <w:sz w:val="16"/>
                <w:szCs w:val="16"/>
              </w:rPr>
            </w:pPr>
            <w:r w:rsidRPr="008D42E4">
              <w:rPr>
                <w:rFonts w:ascii="Myriad Pro" w:hAnsi="Myriad Pro"/>
                <w:sz w:val="16"/>
                <w:szCs w:val="16"/>
              </w:rPr>
              <w:t xml:space="preserve">Through a variety of exciting platforms, </w:t>
            </w:r>
            <w:r>
              <w:rPr>
                <w:rFonts w:ascii="Myriad Pro" w:hAnsi="Myriad Pro"/>
                <w:sz w:val="16"/>
                <w:szCs w:val="16"/>
              </w:rPr>
              <w:t xml:space="preserve">all </w:t>
            </w:r>
            <w:r w:rsidRPr="008D42E4">
              <w:rPr>
                <w:rFonts w:ascii="Myriad Pro" w:hAnsi="Myriad Pro"/>
                <w:sz w:val="16"/>
                <w:szCs w:val="16"/>
              </w:rPr>
              <w:t>families’ share that they feel loved, cared for and/or resp</w:t>
            </w:r>
            <w:r>
              <w:rPr>
                <w:rFonts w:ascii="Myriad Pro" w:hAnsi="Myriad Pro"/>
                <w:sz w:val="16"/>
                <w:szCs w:val="16"/>
              </w:rPr>
              <w:t xml:space="preserve">ected by the setting. </w:t>
            </w:r>
          </w:p>
          <w:p w:rsidR="00EB4B60" w:rsidRDefault="00EB4B60" w:rsidP="00EB4B60">
            <w:pPr>
              <w:pStyle w:val="ListParagraph"/>
              <w:numPr>
                <w:ilvl w:val="0"/>
                <w:numId w:val="30"/>
              </w:numPr>
              <w:rPr>
                <w:rFonts w:ascii="Myriad Pro" w:eastAsiaTheme="minorHAnsi" w:hAnsi="Myriad Pro" w:cs="Arial"/>
                <w:color w:val="000000"/>
                <w:sz w:val="16"/>
                <w:szCs w:val="16"/>
              </w:rPr>
            </w:pPr>
            <w:r w:rsidRPr="00D878D8">
              <w:rPr>
                <w:rFonts w:ascii="Myriad Pro" w:eastAsiaTheme="minorHAnsi" w:hAnsi="Myriad Pro" w:cs="Arial"/>
                <w:color w:val="000000"/>
                <w:sz w:val="16"/>
                <w:szCs w:val="16"/>
              </w:rPr>
              <w:t>All families’ report t</w:t>
            </w:r>
            <w:r>
              <w:rPr>
                <w:rFonts w:ascii="Myriad Pro" w:eastAsiaTheme="minorHAnsi" w:hAnsi="Myriad Pro" w:cs="Arial"/>
                <w:color w:val="000000"/>
                <w:sz w:val="16"/>
                <w:szCs w:val="16"/>
              </w:rPr>
              <w:t xml:space="preserve">hat they feel valued, and </w:t>
            </w:r>
            <w:r w:rsidRPr="00D878D8">
              <w:rPr>
                <w:rFonts w:ascii="Myriad Pro" w:eastAsiaTheme="minorHAnsi" w:hAnsi="Myriad Pro" w:cs="Arial"/>
                <w:color w:val="000000"/>
                <w:sz w:val="16"/>
                <w:szCs w:val="16"/>
              </w:rPr>
              <w:t>represented within the setting.</w:t>
            </w:r>
          </w:p>
          <w:p w:rsidR="00EB4B60" w:rsidRPr="008D42E4" w:rsidRDefault="00EB4B60" w:rsidP="00EB4B60">
            <w:pPr>
              <w:pStyle w:val="ListParagraph"/>
              <w:numPr>
                <w:ilvl w:val="0"/>
                <w:numId w:val="30"/>
              </w:numPr>
              <w:rPr>
                <w:rFonts w:ascii="Myriad Pro" w:eastAsiaTheme="minorHAnsi" w:hAnsi="Myriad Pro" w:cs="Arial"/>
                <w:color w:val="000000"/>
                <w:sz w:val="16"/>
                <w:szCs w:val="16"/>
              </w:rPr>
            </w:pPr>
            <w:r w:rsidRPr="008D42E4">
              <w:rPr>
                <w:rFonts w:ascii="Myriad Pro" w:eastAsiaTheme="minorHAnsi" w:hAnsi="Myriad Pro" w:cs="Arial"/>
                <w:color w:val="000000"/>
                <w:sz w:val="16"/>
                <w:szCs w:val="16"/>
              </w:rPr>
              <w:t xml:space="preserve">Consultation feedback makes visible the </w:t>
            </w:r>
            <w:r>
              <w:rPr>
                <w:rFonts w:ascii="Myriad Pro" w:eastAsiaTheme="minorHAnsi" w:hAnsi="Myriad Pro" w:cs="Arial"/>
                <w:color w:val="000000"/>
                <w:sz w:val="16"/>
                <w:szCs w:val="16"/>
              </w:rPr>
              <w:t>respectful</w:t>
            </w:r>
            <w:r w:rsidRPr="008D42E4">
              <w:rPr>
                <w:rFonts w:ascii="Myriad Pro" w:eastAsiaTheme="minorHAnsi" w:hAnsi="Myriad Pro" w:cs="Arial"/>
                <w:color w:val="000000"/>
                <w:sz w:val="16"/>
                <w:szCs w:val="16"/>
              </w:rPr>
              <w:t xml:space="preserve"> relationships </w:t>
            </w:r>
            <w:r>
              <w:rPr>
                <w:rFonts w:ascii="Myriad Pro" w:eastAsiaTheme="minorHAnsi" w:hAnsi="Myriad Pro" w:cs="Arial"/>
                <w:color w:val="000000"/>
                <w:sz w:val="16"/>
                <w:szCs w:val="16"/>
              </w:rPr>
              <w:t>most Care Experienced families have with the setting.</w:t>
            </w:r>
          </w:p>
          <w:p w:rsidR="00EB4B60" w:rsidRPr="00C20991" w:rsidRDefault="00EB4B60" w:rsidP="00EB4B60">
            <w:pPr>
              <w:pStyle w:val="ListParagraph"/>
              <w:numPr>
                <w:ilvl w:val="0"/>
                <w:numId w:val="30"/>
              </w:numPr>
              <w:rPr>
                <w:rFonts w:ascii="Myriad Pro" w:hAnsi="Myriad Pro"/>
                <w:b/>
                <w:sz w:val="16"/>
                <w:szCs w:val="16"/>
              </w:rPr>
            </w:pPr>
            <w:r>
              <w:rPr>
                <w:rFonts w:ascii="Myriad Pro" w:eastAsiaTheme="minorHAnsi" w:hAnsi="Myriad Pro" w:cs="Arial"/>
                <w:color w:val="000000"/>
                <w:sz w:val="16"/>
                <w:szCs w:val="16"/>
              </w:rPr>
              <w:t>Children’s attendance has improved through targeted work with some families.</w:t>
            </w:r>
          </w:p>
        </w:tc>
      </w:tr>
    </w:tbl>
    <w:p w:rsidR="00EB4B60" w:rsidRDefault="00EB4B60" w:rsidP="00662A65">
      <w:pPr>
        <w:rPr>
          <w:rFonts w:ascii="Arial" w:hAnsi="Arial" w:cs="Arial"/>
        </w:rPr>
      </w:pPr>
    </w:p>
    <w:p w:rsidR="003F6B5D" w:rsidRDefault="003F6B5D" w:rsidP="00662A65">
      <w:pPr>
        <w:rPr>
          <w:rFonts w:ascii="Arial" w:hAnsi="Arial" w:cs="Arial"/>
        </w:rPr>
      </w:pPr>
    </w:p>
    <w:p w:rsidR="003F6B5D" w:rsidRDefault="003F6B5D" w:rsidP="00662A65">
      <w:pPr>
        <w:rPr>
          <w:rFonts w:ascii="Arial" w:hAnsi="Arial" w:cs="Arial"/>
        </w:rPr>
      </w:pPr>
    </w:p>
    <w:p w:rsidR="003F6B5D" w:rsidRDefault="003F6B5D" w:rsidP="00662A65">
      <w:pPr>
        <w:rPr>
          <w:rFonts w:ascii="Arial" w:hAnsi="Arial" w:cs="Arial"/>
        </w:rPr>
      </w:pPr>
    </w:p>
    <w:sdt>
      <w:sdtPr>
        <w:rPr>
          <w:rFonts w:ascii="Arial" w:eastAsia="Times New Roman" w:hAnsi="Arial" w:cs="Arial"/>
          <w:sz w:val="20"/>
          <w:szCs w:val="20"/>
          <w:lang w:eastAsia="en-GB"/>
        </w:rPr>
        <w:id w:val="-107895143"/>
        <w:docPartObj>
          <w:docPartGallery w:val="Cover Pages"/>
        </w:docPartObj>
      </w:sdtPr>
      <w:sdtContent>
        <w:tbl>
          <w:tblPr>
            <w:tblW w:w="1545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7"/>
            <w:gridCol w:w="1629"/>
            <w:gridCol w:w="1560"/>
            <w:gridCol w:w="4536"/>
          </w:tblGrid>
          <w:tr w:rsidR="003F6B5D" w:rsidTr="003F6B5D">
            <w:trPr>
              <w:trHeight w:val="1145"/>
            </w:trPr>
            <w:tc>
              <w:tcPr>
                <w:tcW w:w="154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F6B5D" w:rsidRDefault="003F6B5D">
                <w:pPr>
                  <w:pStyle w:val="ListParagraph"/>
                  <w:rPr>
                    <w:rFonts w:ascii="Myriad Pro" w:hAnsi="Myriad Pro" w:cs="Arial"/>
                    <w:color w:val="7030A0"/>
                    <w:sz w:val="20"/>
                    <w:szCs w:val="20"/>
                  </w:rPr>
                </w:pPr>
                <w:r>
                  <w:rPr>
                    <w:rFonts w:ascii="Myriad Pro" w:hAnsi="Myriad Pro" w:cs="Arial"/>
                    <w:sz w:val="20"/>
                    <w:szCs w:val="20"/>
                  </w:rPr>
                  <w:t xml:space="preserve">           </w:t>
                </w:r>
                <w:r>
                  <w:rPr>
                    <w:rFonts w:ascii="Myriad Pro" w:hAnsi="Myriad Pro" w:cs="Arial"/>
                    <w:color w:val="7030A0"/>
                    <w:sz w:val="20"/>
                    <w:szCs w:val="20"/>
                  </w:rPr>
                  <w:t xml:space="preserve">Quality Framework: 3.1 Quality Assurance and improvement are led well     </w:t>
                </w:r>
                <w:r>
                  <w:rPr>
                    <w:rFonts w:ascii="Myriad Pro" w:hAnsi="Myriad Pro" w:cs="Arial"/>
                    <w:color w:val="009999"/>
                    <w:sz w:val="20"/>
                    <w:szCs w:val="20"/>
                  </w:rPr>
                  <w:t xml:space="preserve">HGIOELCC: 1.1.Self-evaluation for self-improvement           </w:t>
                </w:r>
              </w:p>
              <w:p w:rsidR="003F6B5D" w:rsidRDefault="003F6B5D">
                <w:pPr>
                  <w:pStyle w:val="ListParagraph"/>
                  <w:spacing w:after="0" w:line="240" w:lineRule="auto"/>
                  <w:ind w:left="0"/>
                  <w:rPr>
                    <w:rFonts w:ascii="Myriad Pro" w:hAnsi="Myriad Pro" w:cs="Arial"/>
                    <w:sz w:val="20"/>
                    <w:szCs w:val="20"/>
                    <w:u w:val="single"/>
                  </w:rPr>
                </w:pPr>
              </w:p>
              <w:p w:rsidR="003F6B5D" w:rsidRDefault="003F6B5D">
                <w:pPr>
                  <w:spacing w:line="256" w:lineRule="auto"/>
                  <w:jc w:val="both"/>
                  <w:rPr>
                    <w:rFonts w:ascii="Myriad Pro" w:eastAsiaTheme="minorHAnsi" w:hAnsi="Myriad Pro" w:cs="Arial"/>
                    <w:sz w:val="18"/>
                    <w:szCs w:val="18"/>
                    <w:lang w:eastAsia="en-US"/>
                  </w:rPr>
                </w:pPr>
                <w:r>
                  <w:rPr>
                    <w:rFonts w:ascii="Myriad Pro" w:eastAsiaTheme="minorHAnsi" w:hAnsi="Myriad Pro" w:cs="Arial"/>
                    <w:color w:val="00682F"/>
                    <w:sz w:val="18"/>
                    <w:szCs w:val="18"/>
                    <w:lang w:eastAsia="en-US"/>
                  </w:rPr>
                  <w:t>National Standard for ELC: 4.1</w:t>
                </w:r>
                <w:r>
                  <w:rPr>
                    <w:rFonts w:ascii="Myriad Pro" w:eastAsiaTheme="minorHAnsi" w:hAnsi="Myriad Pro" w:cs="Arial"/>
                    <w:sz w:val="18"/>
                    <w:szCs w:val="18"/>
                    <w:lang w:eastAsia="en-US"/>
                  </w:rPr>
                  <w:t xml:space="preserve">: </w:t>
                </w:r>
                <w:r>
                  <w:rPr>
                    <w:rFonts w:ascii="Myriad Pro" w:eastAsiaTheme="minorHAnsi" w:hAnsi="Myriad Pro" w:cs="Arial"/>
                    <w:b/>
                    <w:sz w:val="18"/>
                    <w:szCs w:val="18"/>
                    <w:lang w:eastAsia="en-US"/>
                  </w:rPr>
                  <w:t>The setting uses relevant national self-evaluation frameworks to self-evaluate and systematically identify strengths and areas for improvement</w:t>
                </w:r>
              </w:p>
              <w:p w:rsidR="003F6B5D" w:rsidRDefault="003F6B5D">
                <w:pPr>
                  <w:spacing w:line="256" w:lineRule="auto"/>
                  <w:jc w:val="both"/>
                  <w:rPr>
                    <w:rFonts w:ascii="Myriad Pro" w:hAnsi="Myriad Pro" w:cs="Arial"/>
                    <w:b/>
                    <w:sz w:val="18"/>
                    <w:szCs w:val="18"/>
                    <w:lang w:eastAsia="en-US"/>
                  </w:rPr>
                </w:pPr>
                <w:r>
                  <w:rPr>
                    <w:rFonts w:ascii="Myriad Pro" w:hAnsi="Myriad Pro" w:cs="Arial"/>
                    <w:color w:val="00682F"/>
                    <w:sz w:val="18"/>
                    <w:szCs w:val="18"/>
                    <w:lang w:eastAsia="en-US"/>
                  </w:rPr>
                  <w:t>National Improvement Framework</w:t>
                </w:r>
                <w:r>
                  <w:rPr>
                    <w:rFonts w:ascii="Myriad Pro" w:hAnsi="Myriad Pro" w:cs="Arial"/>
                    <w:b/>
                    <w:color w:val="00682F"/>
                    <w:sz w:val="18"/>
                    <w:szCs w:val="18"/>
                    <w:lang w:eastAsia="en-US"/>
                  </w:rPr>
                  <w:t xml:space="preserve">: </w:t>
                </w:r>
                <w:r>
                  <w:rPr>
                    <w:rFonts w:ascii="Myriad Pro" w:hAnsi="Myriad Pro" w:cs="Arial"/>
                    <w:b/>
                    <w:sz w:val="18"/>
                    <w:szCs w:val="18"/>
                    <w:lang w:eastAsia="en-US"/>
                  </w:rPr>
                  <w:t>Placing the human rights and needs of every child and young person at the centre of education</w:t>
                </w:r>
              </w:p>
              <w:p w:rsidR="003F6B5D" w:rsidRDefault="003F6B5D">
                <w:pPr>
                  <w:spacing w:line="256" w:lineRule="auto"/>
                  <w:jc w:val="both"/>
                  <w:rPr>
                    <w:rFonts w:ascii="Myriad Pro" w:eastAsiaTheme="minorHAnsi" w:hAnsi="Myriad Pro" w:cs="Arial"/>
                    <w:sz w:val="18"/>
                    <w:szCs w:val="18"/>
                    <w:lang w:eastAsia="en-US"/>
                  </w:rPr>
                </w:pPr>
                <w:r>
                  <w:rPr>
                    <w:rFonts w:ascii="Myriad Pro" w:hAnsi="Myriad Pro" w:cs="Arial"/>
                    <w:color w:val="00682F"/>
                    <w:sz w:val="18"/>
                    <w:szCs w:val="18"/>
                    <w:lang w:eastAsia="en-US"/>
                  </w:rPr>
                  <w:t>Stirling children’s Service Plan and RIC</w:t>
                </w:r>
                <w:r>
                  <w:rPr>
                    <w:rFonts w:ascii="Myriad Pro" w:hAnsi="Myriad Pro" w:cs="Arial"/>
                    <w:b/>
                    <w:color w:val="00682F"/>
                    <w:sz w:val="18"/>
                    <w:szCs w:val="18"/>
                    <w:lang w:eastAsia="en-US"/>
                  </w:rPr>
                  <w:t xml:space="preserve">: </w:t>
                </w:r>
                <w:r>
                  <w:rPr>
                    <w:rFonts w:ascii="Myriad Pro" w:eastAsiaTheme="minorHAnsi" w:hAnsi="Myriad Pro" w:cs="Arial"/>
                    <w:b/>
                    <w:sz w:val="18"/>
                    <w:szCs w:val="18"/>
                    <w:lang w:eastAsia="en-US"/>
                  </w:rPr>
                  <w:t xml:space="preserve">Improving </w:t>
                </w:r>
                <w:r>
                  <w:rPr>
                    <w:rFonts w:ascii="Myriad Pro" w:eastAsiaTheme="minorHAnsi" w:hAnsi="Myriad Pro" w:cs="Arial"/>
                    <w:b/>
                    <w:bCs/>
                    <w:sz w:val="18"/>
                    <w:szCs w:val="18"/>
                    <w:lang w:eastAsia="en-US"/>
                  </w:rPr>
                  <w:t>mental health</w:t>
                </w:r>
                <w:r>
                  <w:rPr>
                    <w:rFonts w:ascii="Myriad Pro" w:eastAsiaTheme="minorHAnsi" w:hAnsi="Myriad Pro" w:cs="Arial"/>
                    <w:b/>
                    <w:sz w:val="18"/>
                    <w:szCs w:val="18"/>
                    <w:lang w:eastAsia="en-US"/>
                  </w:rPr>
                  <w:t xml:space="preserve"> and </w:t>
                </w:r>
                <w:r>
                  <w:rPr>
                    <w:rFonts w:ascii="Myriad Pro" w:eastAsiaTheme="minorHAnsi" w:hAnsi="Myriad Pro" w:cs="Arial"/>
                    <w:b/>
                    <w:bCs/>
                    <w:sz w:val="18"/>
                    <w:szCs w:val="18"/>
                    <w:lang w:eastAsia="en-US"/>
                  </w:rPr>
                  <w:t xml:space="preserve">emotional wellbeing. </w:t>
                </w:r>
                <w:r>
                  <w:rPr>
                    <w:rFonts w:ascii="Myriad Pro" w:eastAsiaTheme="minorHAnsi" w:hAnsi="Myriad Pro" w:cs="Arial"/>
                    <w:b/>
                    <w:sz w:val="18"/>
                    <w:szCs w:val="18"/>
                    <w:lang w:eastAsia="en-US"/>
                  </w:rPr>
                  <w:t xml:space="preserve">Tackling </w:t>
                </w:r>
                <w:r>
                  <w:rPr>
                    <w:rFonts w:ascii="Myriad Pro" w:eastAsiaTheme="minorHAnsi" w:hAnsi="Myriad Pro" w:cs="Arial"/>
                    <w:b/>
                    <w:bCs/>
                    <w:sz w:val="18"/>
                    <w:szCs w:val="18"/>
                    <w:lang w:eastAsia="en-US"/>
                  </w:rPr>
                  <w:t xml:space="preserve">child poverty. </w:t>
                </w:r>
                <w:r>
                  <w:rPr>
                    <w:rFonts w:ascii="Myriad Pro" w:eastAsiaTheme="minorHAnsi" w:hAnsi="Myriad Pro" w:cs="Arial"/>
                    <w:b/>
                    <w:sz w:val="18"/>
                    <w:szCs w:val="18"/>
                    <w:lang w:eastAsia="en-US"/>
                  </w:rPr>
                  <w:t xml:space="preserve">Improving outcomes for </w:t>
                </w:r>
                <w:r>
                  <w:rPr>
                    <w:rFonts w:ascii="Myriad Pro" w:eastAsiaTheme="minorHAnsi" w:hAnsi="Myriad Pro" w:cs="Arial"/>
                    <w:b/>
                    <w:bCs/>
                    <w:sz w:val="18"/>
                    <w:szCs w:val="18"/>
                    <w:lang w:eastAsia="en-US"/>
                  </w:rPr>
                  <w:t xml:space="preserve">children with care experience. </w:t>
                </w:r>
                <w:r>
                  <w:rPr>
                    <w:rFonts w:ascii="Myriad Pro" w:eastAsiaTheme="minorHAnsi" w:hAnsi="Myriad Pro" w:cs="Arial"/>
                    <w:b/>
                    <w:sz w:val="18"/>
                    <w:szCs w:val="18"/>
                    <w:lang w:eastAsia="en-US"/>
                  </w:rPr>
                  <w:t xml:space="preserve">Improving outcomes for </w:t>
                </w:r>
                <w:r>
                  <w:rPr>
                    <w:rFonts w:ascii="Myriad Pro" w:eastAsiaTheme="minorHAnsi" w:hAnsi="Myriad Pro" w:cs="Arial"/>
                    <w:b/>
                    <w:bCs/>
                    <w:sz w:val="18"/>
                    <w:szCs w:val="18"/>
                    <w:lang w:eastAsia="en-US"/>
                  </w:rPr>
                  <w:t xml:space="preserve">children with disabilities. </w:t>
                </w:r>
                <w:r>
                  <w:rPr>
                    <w:rFonts w:ascii="Myriad Pro" w:eastAsiaTheme="minorHAnsi" w:hAnsi="Myriad Pro" w:cs="Arial"/>
                    <w:b/>
                    <w:sz w:val="18"/>
                    <w:szCs w:val="18"/>
                    <w:lang w:eastAsia="en-US"/>
                  </w:rPr>
                  <w:t xml:space="preserve">Improving outcomes for </w:t>
                </w:r>
                <w:r>
                  <w:rPr>
                    <w:rFonts w:ascii="Myriad Pro" w:eastAsiaTheme="minorHAnsi" w:hAnsi="Myriad Pro" w:cs="Arial"/>
                    <w:b/>
                    <w:bCs/>
                    <w:sz w:val="18"/>
                    <w:szCs w:val="18"/>
                    <w:lang w:eastAsia="en-US"/>
                  </w:rPr>
                  <w:t>children in need of protection.</w:t>
                </w:r>
              </w:p>
              <w:p w:rsidR="003F6B5D" w:rsidRDefault="003F6B5D">
                <w:pPr>
                  <w:spacing w:line="256" w:lineRule="auto"/>
                  <w:jc w:val="both"/>
                  <w:rPr>
                    <w:rFonts w:ascii="Myriad Pro" w:hAnsi="Myriad Pro" w:cs="Arial"/>
                    <w:b/>
                    <w:color w:val="FF0000"/>
                    <w:sz w:val="20"/>
                    <w:szCs w:val="20"/>
                    <w:lang w:eastAsia="en-US"/>
                  </w:rPr>
                </w:pPr>
              </w:p>
            </w:tc>
          </w:tr>
          <w:tr w:rsidR="003F6B5D" w:rsidTr="003F6B5D">
            <w:tc>
              <w:tcPr>
                <w:tcW w:w="1545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F6B5D" w:rsidRDefault="003F6B5D">
                <w:pPr>
                  <w:spacing w:line="256" w:lineRule="auto"/>
                  <w:rPr>
                    <w:rFonts w:ascii="Myriad Pro" w:hAnsi="Myriad Pro" w:cs="Arial"/>
                    <w:b/>
                    <w:sz w:val="20"/>
                    <w:szCs w:val="20"/>
                    <w:lang w:eastAsia="en-US"/>
                  </w:rPr>
                </w:pPr>
                <w:r>
                  <w:rPr>
                    <w:rFonts w:ascii="Myriad Pro" w:eastAsia="Calibri" w:hAnsi="Myriad Pro" w:cs="Arial"/>
                    <w:sz w:val="20"/>
                    <w:szCs w:val="20"/>
                    <w:lang w:eastAsia="en-US"/>
                  </w:rPr>
                  <w:t>Outcomes of Learners:</w:t>
                </w:r>
                <w:r>
                  <w:rPr>
                    <w:rFonts w:ascii="Myriad Pro" w:hAnsi="Myriad Pro" w:cs="Arial"/>
                    <w:sz w:val="20"/>
                    <w:szCs w:val="20"/>
                    <w:lang w:eastAsia="en-US"/>
                  </w:rPr>
                  <w:t xml:space="preserve"> </w:t>
                </w:r>
              </w:p>
              <w:p w:rsidR="003F6B5D" w:rsidRDefault="003F6B5D" w:rsidP="003F6B5D">
                <w:pPr>
                  <w:pStyle w:val="ListParagraph"/>
                  <w:numPr>
                    <w:ilvl w:val="0"/>
                    <w:numId w:val="31"/>
                  </w:numPr>
                  <w:spacing w:line="256" w:lineRule="auto"/>
                  <w:rPr>
                    <w:rFonts w:ascii="Myriad Pro" w:hAnsi="Myriad Pro"/>
                    <w:sz w:val="20"/>
                    <w:szCs w:val="20"/>
                  </w:rPr>
                </w:pPr>
                <w:r>
                  <w:rPr>
                    <w:rFonts w:ascii="Myriad Pro" w:eastAsiaTheme="minorHAnsi" w:hAnsi="Myriad Pro" w:cs="Arial"/>
                    <w:b/>
                    <w:color w:val="000000"/>
                    <w:sz w:val="20"/>
                    <w:szCs w:val="20"/>
                  </w:rPr>
                  <w:t>Children secure progress through a wide range and consistency of data which show efforts to drive excellence and narrow the poverty related equity gap.</w:t>
                </w:r>
              </w:p>
              <w:p w:rsidR="003F6B5D" w:rsidRDefault="003F6B5D">
                <w:pPr>
                  <w:pStyle w:val="Default"/>
                  <w:spacing w:line="256" w:lineRule="auto"/>
                  <w:ind w:left="720"/>
                  <w:rPr>
                    <w:rFonts w:ascii="Myriad Pro" w:hAnsi="Myriad Pro"/>
                    <w:b/>
                    <w:sz w:val="20"/>
                    <w:szCs w:val="20"/>
                  </w:rPr>
                </w:pPr>
              </w:p>
            </w:tc>
          </w:tr>
          <w:tr w:rsidR="003F6B5D" w:rsidTr="003F6B5D">
            <w:trPr>
              <w:trHeight w:val="460"/>
            </w:trPr>
            <w:tc>
              <w:tcPr>
                <w:tcW w:w="7727" w:type="dxa"/>
                <w:tcBorders>
                  <w:top w:val="single" w:sz="4" w:space="0" w:color="auto"/>
                  <w:left w:val="single" w:sz="4" w:space="0" w:color="auto"/>
                  <w:bottom w:val="single" w:sz="4" w:space="0" w:color="auto"/>
                  <w:right w:val="single" w:sz="4" w:space="0" w:color="auto"/>
                </w:tcBorders>
                <w:shd w:val="clear" w:color="auto" w:fill="D9D9D9"/>
                <w:hideMark/>
              </w:tcPr>
              <w:p w:rsidR="003F6B5D" w:rsidRDefault="003F6B5D">
                <w:pPr>
                  <w:spacing w:line="256" w:lineRule="auto"/>
                  <w:jc w:val="center"/>
                  <w:rPr>
                    <w:rFonts w:ascii="Myriad Pro" w:eastAsia="Calibri" w:hAnsi="Myriad Pro" w:cs="Arial"/>
                    <w:b/>
                    <w:sz w:val="20"/>
                    <w:szCs w:val="20"/>
                    <w:lang w:eastAsia="en-US"/>
                  </w:rPr>
                </w:pPr>
                <w:r>
                  <w:rPr>
                    <w:rFonts w:ascii="Myriad Pro" w:eastAsia="Calibri" w:hAnsi="Myriad Pro" w:cs="Arial"/>
                    <w:b/>
                    <w:sz w:val="20"/>
                    <w:szCs w:val="20"/>
                    <w:lang w:eastAsia="en-US"/>
                  </w:rPr>
                  <w:t xml:space="preserve"> Key Actions</w:t>
                </w:r>
              </w:p>
            </w:tc>
            <w:tc>
              <w:tcPr>
                <w:tcW w:w="1629" w:type="dxa"/>
                <w:tcBorders>
                  <w:top w:val="single" w:sz="4" w:space="0" w:color="auto"/>
                  <w:left w:val="single" w:sz="4" w:space="0" w:color="auto"/>
                  <w:bottom w:val="single" w:sz="4" w:space="0" w:color="auto"/>
                  <w:right w:val="single" w:sz="4" w:space="0" w:color="auto"/>
                </w:tcBorders>
                <w:shd w:val="clear" w:color="auto" w:fill="D9D9D9"/>
              </w:tcPr>
              <w:p w:rsidR="003F6B5D" w:rsidRDefault="003F6B5D">
                <w:pPr>
                  <w:spacing w:line="256" w:lineRule="auto"/>
                  <w:jc w:val="center"/>
                  <w:rPr>
                    <w:rFonts w:ascii="Myriad Pro" w:eastAsia="Calibri" w:hAnsi="Myriad Pro" w:cs="Arial"/>
                    <w:b/>
                    <w:sz w:val="20"/>
                    <w:szCs w:val="20"/>
                    <w:lang w:eastAsia="en-US"/>
                  </w:rPr>
                </w:pPr>
                <w:r>
                  <w:rPr>
                    <w:rFonts w:ascii="Myriad Pro" w:eastAsia="Calibri" w:hAnsi="Myriad Pro" w:cs="Arial"/>
                    <w:b/>
                    <w:sz w:val="20"/>
                    <w:szCs w:val="20"/>
                    <w:lang w:eastAsia="en-US"/>
                  </w:rPr>
                  <w:t>Priority Leader</w:t>
                </w:r>
              </w:p>
              <w:p w:rsidR="003F6B5D" w:rsidRDefault="003F6B5D">
                <w:pPr>
                  <w:spacing w:line="256" w:lineRule="auto"/>
                  <w:jc w:val="center"/>
                  <w:rPr>
                    <w:rFonts w:ascii="Myriad Pro" w:eastAsia="Calibri" w:hAnsi="Myriad Pro" w:cs="Arial"/>
                    <w:b/>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3F6B5D" w:rsidRDefault="003F6B5D">
                <w:pPr>
                  <w:spacing w:line="256" w:lineRule="auto"/>
                  <w:jc w:val="center"/>
                  <w:rPr>
                    <w:rFonts w:ascii="Myriad Pro" w:eastAsia="Calibri" w:hAnsi="Myriad Pro" w:cs="Arial"/>
                    <w:b/>
                    <w:sz w:val="20"/>
                    <w:szCs w:val="20"/>
                    <w:lang w:eastAsia="en-US"/>
                  </w:rPr>
                </w:pPr>
                <w:r>
                  <w:rPr>
                    <w:rFonts w:ascii="Myriad Pro" w:eastAsia="Calibri" w:hAnsi="Myriad Pro" w:cs="Arial"/>
                    <w:b/>
                    <w:sz w:val="20"/>
                    <w:szCs w:val="20"/>
                    <w:lang w:eastAsia="en-US"/>
                  </w:rPr>
                  <w:t>Milestone Dates</w:t>
                </w:r>
              </w:p>
            </w:tc>
            <w:tc>
              <w:tcPr>
                <w:tcW w:w="4536" w:type="dxa"/>
                <w:tcBorders>
                  <w:top w:val="single" w:sz="4" w:space="0" w:color="auto"/>
                  <w:left w:val="single" w:sz="4" w:space="0" w:color="auto"/>
                  <w:bottom w:val="single" w:sz="4" w:space="0" w:color="auto"/>
                  <w:right w:val="single" w:sz="4" w:space="0" w:color="auto"/>
                </w:tcBorders>
                <w:shd w:val="clear" w:color="auto" w:fill="D9D9D9"/>
              </w:tcPr>
              <w:p w:rsidR="003F6B5D" w:rsidRDefault="003F6B5D">
                <w:pPr>
                  <w:spacing w:line="256" w:lineRule="auto"/>
                  <w:jc w:val="center"/>
                  <w:rPr>
                    <w:rFonts w:ascii="Myriad Pro" w:eastAsia="Calibri" w:hAnsi="Myriad Pro" w:cs="Arial"/>
                    <w:b/>
                    <w:sz w:val="20"/>
                    <w:szCs w:val="20"/>
                    <w:lang w:eastAsia="en-US"/>
                  </w:rPr>
                </w:pPr>
                <w:r>
                  <w:rPr>
                    <w:rFonts w:ascii="Myriad Pro" w:eastAsia="Calibri" w:hAnsi="Myriad Pro" w:cs="Arial"/>
                    <w:b/>
                    <w:sz w:val="20"/>
                    <w:szCs w:val="20"/>
                    <w:lang w:eastAsia="en-US"/>
                  </w:rPr>
                  <w:t>Evaluation/Analysis of Progress and impact</w:t>
                </w:r>
              </w:p>
              <w:p w:rsidR="003F6B5D" w:rsidRDefault="003F6B5D">
                <w:pPr>
                  <w:spacing w:line="256" w:lineRule="auto"/>
                  <w:jc w:val="center"/>
                  <w:rPr>
                    <w:rFonts w:ascii="Myriad Pro" w:eastAsia="Calibri" w:hAnsi="Myriad Pro" w:cs="Arial"/>
                    <w:b/>
                    <w:sz w:val="20"/>
                    <w:szCs w:val="20"/>
                    <w:lang w:eastAsia="en-US"/>
                  </w:rPr>
                </w:pPr>
              </w:p>
            </w:tc>
          </w:tr>
          <w:tr w:rsidR="003F6B5D" w:rsidTr="003F6B5D">
            <w:tc>
              <w:tcPr>
                <w:tcW w:w="7727" w:type="dxa"/>
                <w:tcBorders>
                  <w:top w:val="single" w:sz="4" w:space="0" w:color="auto"/>
                  <w:left w:val="single" w:sz="4" w:space="0" w:color="auto"/>
                  <w:bottom w:val="single" w:sz="4" w:space="0" w:color="auto"/>
                  <w:right w:val="single" w:sz="4" w:space="0" w:color="auto"/>
                </w:tcBorders>
              </w:tcPr>
              <w:p w:rsidR="003F6B5D" w:rsidRDefault="003F6B5D" w:rsidP="003F6B5D">
                <w:pPr>
                  <w:pStyle w:val="ListParagraph"/>
                  <w:numPr>
                    <w:ilvl w:val="0"/>
                    <w:numId w:val="32"/>
                  </w:numPr>
                  <w:spacing w:line="256" w:lineRule="auto"/>
                  <w:rPr>
                    <w:rStyle w:val="A3"/>
                    <w:rFonts w:ascii="Myriad Pro" w:hAnsi="Myriad Pro"/>
                    <w:bCs w:val="0"/>
                    <w:sz w:val="16"/>
                    <w:szCs w:val="16"/>
                  </w:rPr>
                </w:pPr>
                <w:r>
                  <w:rPr>
                    <w:rFonts w:ascii="Myriad Pro" w:hAnsi="Myriad Pro" w:cs="Arial"/>
                    <w:b/>
                    <w:sz w:val="16"/>
                    <w:szCs w:val="16"/>
                  </w:rPr>
                  <w:t xml:space="preserve">Effective Partnership working with new Improvement Quads </w:t>
                </w:r>
                <w:r>
                  <w:rPr>
                    <w:rFonts w:ascii="Myriad Pro" w:hAnsi="Myriad Pro"/>
                    <w:sz w:val="16"/>
                    <w:szCs w:val="16"/>
                  </w:rPr>
                  <w:t>will</w:t>
                </w:r>
                <w:r>
                  <w:rPr>
                    <w:rFonts w:ascii="Myriad Pro" w:hAnsi="Myriad Pro" w:cs="Arial"/>
                    <w:b/>
                    <w:sz w:val="16"/>
                    <w:szCs w:val="16"/>
                  </w:rPr>
                  <w:t xml:space="preserve"> validate self-evaluation and QA processes and strengthen system leadership.</w:t>
                </w:r>
              </w:p>
              <w:p w:rsidR="003F6B5D" w:rsidRDefault="003F6B5D" w:rsidP="003F6B5D">
                <w:pPr>
                  <w:pStyle w:val="Default"/>
                  <w:numPr>
                    <w:ilvl w:val="0"/>
                    <w:numId w:val="32"/>
                  </w:numPr>
                  <w:spacing w:line="256" w:lineRule="auto"/>
                  <w:rPr>
                    <w:b/>
                  </w:rPr>
                </w:pPr>
                <w:r>
                  <w:rPr>
                    <w:rFonts w:ascii="Myriad Pro" w:hAnsi="Myriad Pro"/>
                    <w:sz w:val="16"/>
                    <w:szCs w:val="16"/>
                  </w:rPr>
                  <w:lastRenderedPageBreak/>
                  <w:t>Updated Lit, Num and H&amp;W Play and Learning Pathways will be shared with practitioners and implemented to enhance early interventions.</w:t>
                </w:r>
              </w:p>
              <w:p w:rsidR="003F6B5D" w:rsidRDefault="003F6B5D">
                <w:pPr>
                  <w:pStyle w:val="Default"/>
                  <w:spacing w:line="256" w:lineRule="auto"/>
                  <w:rPr>
                    <w:rFonts w:ascii="Myriad Pro" w:hAnsi="Myriad Pro"/>
                    <w:sz w:val="16"/>
                    <w:szCs w:val="16"/>
                  </w:rPr>
                </w:pPr>
              </w:p>
              <w:p w:rsidR="003F6B5D" w:rsidRDefault="003F6B5D" w:rsidP="003F6B5D">
                <w:pPr>
                  <w:pStyle w:val="Default"/>
                  <w:numPr>
                    <w:ilvl w:val="0"/>
                    <w:numId w:val="32"/>
                  </w:numPr>
                  <w:spacing w:line="256" w:lineRule="auto"/>
                  <w:rPr>
                    <w:rFonts w:ascii="Myriad Pro" w:hAnsi="Myriad Pro"/>
                    <w:sz w:val="16"/>
                    <w:szCs w:val="16"/>
                  </w:rPr>
                </w:pPr>
                <w:r>
                  <w:rPr>
                    <w:rFonts w:ascii="Myriad Pro" w:hAnsi="Myriad Pro"/>
                    <w:sz w:val="16"/>
                    <w:szCs w:val="16"/>
                  </w:rPr>
                  <w:t>Version 4 of Stirling ELC Mapping Self Evaluation Document will be explored to identify links between National self-evaluation guidance in order to inform improvement.</w:t>
                </w:r>
              </w:p>
              <w:p w:rsidR="003F6B5D" w:rsidRDefault="003F6B5D">
                <w:pPr>
                  <w:pStyle w:val="Default"/>
                  <w:spacing w:line="256" w:lineRule="auto"/>
                  <w:ind w:left="720"/>
                  <w:rPr>
                    <w:rFonts w:ascii="Myriad Pro" w:hAnsi="Myriad Pro"/>
                    <w:sz w:val="16"/>
                    <w:szCs w:val="16"/>
                  </w:rPr>
                </w:pPr>
                <w:r>
                  <w:rPr>
                    <w:rFonts w:ascii="Myriad Pro" w:hAnsi="Myriad Pro"/>
                    <w:sz w:val="16"/>
                    <w:szCs w:val="16"/>
                  </w:rPr>
                  <w:t xml:space="preserve"> </w:t>
                </w:r>
              </w:p>
              <w:p w:rsidR="003F6B5D" w:rsidRDefault="003F6B5D" w:rsidP="003F6B5D">
                <w:pPr>
                  <w:pStyle w:val="ListParagraph"/>
                  <w:numPr>
                    <w:ilvl w:val="0"/>
                    <w:numId w:val="32"/>
                  </w:numPr>
                  <w:spacing w:line="256" w:lineRule="auto"/>
                  <w:rPr>
                    <w:rFonts w:ascii="Myriad Pro" w:hAnsi="Myriad Pro" w:cs="Arial"/>
                    <w:sz w:val="16"/>
                    <w:szCs w:val="16"/>
                  </w:rPr>
                </w:pPr>
                <w:r>
                  <w:rPr>
                    <w:rFonts w:ascii="Myriad Pro" w:hAnsi="Myriad Pro" w:cs="Arial"/>
                    <w:b/>
                    <w:sz w:val="16"/>
                    <w:szCs w:val="16"/>
                  </w:rPr>
                  <w:t xml:space="preserve">Excellence and Equity </w:t>
                </w:r>
                <w:r>
                  <w:rPr>
                    <w:rFonts w:ascii="Myriad Pro" w:hAnsi="Myriad Pro"/>
                    <w:b/>
                    <w:sz w:val="16"/>
                    <w:szCs w:val="16"/>
                  </w:rPr>
                  <w:t>Leads</w:t>
                </w:r>
                <w:r>
                  <w:rPr>
                    <w:rFonts w:ascii="Myriad Pro" w:hAnsi="Myriad Pro" w:cs="Arial"/>
                    <w:b/>
                    <w:sz w:val="16"/>
                    <w:szCs w:val="16"/>
                  </w:rPr>
                  <w:t xml:space="preserve"> will work alongside FV RIC to develop innovations to tackle poverty. Partnership with Equity Champions will aim to </w:t>
                </w:r>
                <w:r>
                  <w:rPr>
                    <w:rFonts w:ascii="Myriad Pro" w:eastAsiaTheme="minorHAnsi" w:hAnsi="Myriad Pro" w:cs="Arial"/>
                    <w:b/>
                    <w:color w:val="000000"/>
                    <w:sz w:val="16"/>
                    <w:szCs w:val="16"/>
                  </w:rPr>
                  <w:t>narrow the poverty related equity gap.</w:t>
                </w:r>
              </w:p>
              <w:p w:rsidR="003F6B5D" w:rsidRDefault="003F6B5D">
                <w:pPr>
                  <w:pStyle w:val="ListParagraph"/>
                  <w:rPr>
                    <w:rFonts w:ascii="Myriad Pro" w:hAnsi="Myriad Pro" w:cs="Arial"/>
                    <w:sz w:val="16"/>
                    <w:szCs w:val="16"/>
                  </w:rPr>
                </w:pPr>
              </w:p>
              <w:p w:rsidR="003F6B5D" w:rsidRDefault="003F6B5D" w:rsidP="003F6B5D">
                <w:pPr>
                  <w:pStyle w:val="ListParagraph"/>
                  <w:numPr>
                    <w:ilvl w:val="0"/>
                    <w:numId w:val="32"/>
                  </w:numPr>
                  <w:spacing w:line="256" w:lineRule="auto"/>
                  <w:rPr>
                    <w:rFonts w:ascii="Myriad Pro" w:hAnsi="Myriad Pro"/>
                    <w:sz w:val="16"/>
                    <w:szCs w:val="16"/>
                  </w:rPr>
                </w:pPr>
                <w:r>
                  <w:rPr>
                    <w:rFonts w:ascii="Myriad Pro" w:hAnsi="Myriad Pro" w:cs="Arial"/>
                    <w:b/>
                    <w:sz w:val="16"/>
                    <w:szCs w:val="16"/>
                  </w:rPr>
                  <w:t>Targeting of poor attendance for Care Experienced children or those at risk from the poverty related equity gap will be prioritised by Schools, learning and education.</w:t>
                </w:r>
              </w:p>
              <w:p w:rsidR="003F6B5D" w:rsidRDefault="003F6B5D" w:rsidP="003F6B5D">
                <w:pPr>
                  <w:numPr>
                    <w:ilvl w:val="0"/>
                    <w:numId w:val="32"/>
                  </w:numPr>
                  <w:spacing w:after="160" w:line="256" w:lineRule="auto"/>
                  <w:rPr>
                    <w:rFonts w:ascii="Myriad Pro" w:eastAsiaTheme="minorHAnsi" w:hAnsi="Myriad Pro" w:cstheme="minorHAnsi"/>
                    <w:b/>
                    <w:sz w:val="16"/>
                    <w:szCs w:val="16"/>
                    <w:lang w:eastAsia="en-US"/>
                  </w:rPr>
                </w:pPr>
                <w:r>
                  <w:rPr>
                    <w:rFonts w:ascii="Myriad Pro" w:eastAsiaTheme="minorHAnsi" w:hAnsi="Myriad Pro" w:cstheme="minorHAnsi"/>
                    <w:b/>
                    <w:sz w:val="16"/>
                    <w:szCs w:val="16"/>
                    <w:lang w:eastAsia="en-US"/>
                  </w:rPr>
                  <w:t xml:space="preserve">Children and human rights, </w:t>
                </w:r>
                <w:r>
                  <w:rPr>
                    <w:rFonts w:ascii="Myriad Pro" w:eastAsiaTheme="minorHAnsi" w:hAnsi="Myriad Pro" w:cstheme="minorHAnsi"/>
                    <w:b/>
                    <w:i/>
                    <w:sz w:val="16"/>
                    <w:szCs w:val="16"/>
                    <w:lang w:eastAsia="en-US"/>
                  </w:rPr>
                  <w:t>The Promise</w:t>
                </w:r>
                <w:r>
                  <w:rPr>
                    <w:rFonts w:ascii="Myriad Pro" w:eastAsiaTheme="minorHAnsi" w:hAnsi="Myriad Pro" w:cstheme="minorHAnsi"/>
                    <w:b/>
                    <w:sz w:val="16"/>
                    <w:szCs w:val="16"/>
                    <w:lang w:eastAsia="en-US"/>
                  </w:rPr>
                  <w:t xml:space="preserve"> and </w:t>
                </w:r>
                <w:r>
                  <w:rPr>
                    <w:rFonts w:ascii="Myriad Pro" w:eastAsiaTheme="minorHAnsi" w:hAnsi="Myriad Pro" w:cstheme="minorHAnsi"/>
                    <w:b/>
                    <w:i/>
                    <w:sz w:val="16"/>
                    <w:szCs w:val="16"/>
                    <w:lang w:eastAsia="en-US"/>
                  </w:rPr>
                  <w:t>Pinky Promise</w:t>
                </w:r>
                <w:r>
                  <w:rPr>
                    <w:rFonts w:ascii="Myriad Pro" w:eastAsiaTheme="minorHAnsi" w:hAnsi="Myriad Pro" w:cstheme="minorHAnsi"/>
                    <w:b/>
                    <w:sz w:val="16"/>
                    <w:szCs w:val="16"/>
                    <w:lang w:eastAsia="en-US"/>
                  </w:rPr>
                  <w:t xml:space="preserve"> are at the heart of all service delivery and are embedded in ethos and culture.</w:t>
                </w:r>
              </w:p>
              <w:p w:rsidR="003F6B5D" w:rsidRDefault="003F6B5D" w:rsidP="003F6B5D">
                <w:pPr>
                  <w:pStyle w:val="ListParagraph"/>
                  <w:numPr>
                    <w:ilvl w:val="0"/>
                    <w:numId w:val="32"/>
                  </w:numPr>
                  <w:spacing w:line="256" w:lineRule="auto"/>
                  <w:rPr>
                    <w:rFonts w:ascii="Myriad Pro" w:hAnsi="Myriad Pro" w:cs="Arial"/>
                    <w:b/>
                    <w:sz w:val="16"/>
                    <w:szCs w:val="16"/>
                  </w:rPr>
                </w:pPr>
                <w:r>
                  <w:rPr>
                    <w:rFonts w:ascii="Myriad Pro" w:hAnsi="Myriad Pro"/>
                    <w:b/>
                    <w:sz w:val="16"/>
                    <w:szCs w:val="16"/>
                  </w:rPr>
                  <w:t>Data collection is regulation compliant, relevant and robust, tells a story and informs future improvement.</w:t>
                </w:r>
                <w:r>
                  <w:rPr>
                    <w:rFonts w:ascii="Myriad Pro" w:hAnsi="Myriad Pro" w:cs="Arial"/>
                    <w:b/>
                    <w:sz w:val="16"/>
                    <w:szCs w:val="16"/>
                  </w:rPr>
                  <w:t xml:space="preserve"> </w:t>
                </w:r>
              </w:p>
              <w:p w:rsidR="003F6B5D" w:rsidRDefault="003F6B5D">
                <w:pPr>
                  <w:pStyle w:val="ListParagraph"/>
                  <w:rPr>
                    <w:rFonts w:ascii="Myriad Pro" w:hAnsi="Myriad Pro" w:cs="Arial"/>
                    <w:b/>
                    <w:sz w:val="16"/>
                    <w:szCs w:val="16"/>
                  </w:rPr>
                </w:pPr>
              </w:p>
              <w:p w:rsidR="003F6B5D" w:rsidRDefault="003F6B5D" w:rsidP="003F6B5D">
                <w:pPr>
                  <w:pStyle w:val="ListParagraph"/>
                  <w:numPr>
                    <w:ilvl w:val="0"/>
                    <w:numId w:val="32"/>
                  </w:numPr>
                  <w:spacing w:line="256" w:lineRule="auto"/>
                  <w:rPr>
                    <w:rFonts w:ascii="Myriad Pro" w:hAnsi="Myriad Pro" w:cs="Arial"/>
                    <w:b/>
                    <w:sz w:val="16"/>
                    <w:szCs w:val="16"/>
                  </w:rPr>
                </w:pPr>
                <w:r>
                  <w:rPr>
                    <w:rFonts w:ascii="Myriad Pro" w:hAnsi="Myriad Pro" w:cs="Arial"/>
                    <w:b/>
                    <w:sz w:val="16"/>
                    <w:szCs w:val="16"/>
                  </w:rPr>
                  <w:t>LIFT will be developed into</w:t>
                </w:r>
                <w:r>
                  <w:rPr>
                    <w:rFonts w:ascii="Myriad Pro" w:hAnsi="Myriad Pro" w:cs="Arial"/>
                    <w:b/>
                    <w:i/>
                    <w:sz w:val="16"/>
                    <w:szCs w:val="16"/>
                  </w:rPr>
                  <w:t xml:space="preserve"> Literacy for Life</w:t>
                </w:r>
                <w:r>
                  <w:rPr>
                    <w:rFonts w:ascii="Myriad Pro" w:hAnsi="Myriad Pro" w:cs="Arial"/>
                    <w:b/>
                    <w:sz w:val="16"/>
                    <w:szCs w:val="16"/>
                  </w:rPr>
                  <w:t xml:space="preserve"> Self Evaluation Strategy to ensure targeted literacy interventions. </w:t>
                </w:r>
              </w:p>
              <w:p w:rsidR="003F6B5D" w:rsidRDefault="003F6B5D">
                <w:pPr>
                  <w:pStyle w:val="ListParagraph"/>
                  <w:rPr>
                    <w:rFonts w:ascii="Myriad Pro" w:hAnsi="Myriad Pro" w:cs="Arial"/>
                    <w:b/>
                    <w:sz w:val="16"/>
                    <w:szCs w:val="16"/>
                  </w:rPr>
                </w:pPr>
              </w:p>
              <w:p w:rsidR="003F6B5D" w:rsidRDefault="003F6B5D" w:rsidP="003F6B5D">
                <w:pPr>
                  <w:pStyle w:val="ListParagraph"/>
                  <w:numPr>
                    <w:ilvl w:val="0"/>
                    <w:numId w:val="32"/>
                  </w:numPr>
                  <w:spacing w:line="256" w:lineRule="auto"/>
                  <w:rPr>
                    <w:rFonts w:ascii="Myriad Pro" w:hAnsi="Myriad Pro" w:cs="Arial"/>
                    <w:b/>
                    <w:sz w:val="20"/>
                    <w:szCs w:val="20"/>
                  </w:rPr>
                </w:pPr>
                <w:r>
                  <w:rPr>
                    <w:rFonts w:ascii="Myriad Pro" w:hAnsi="Myriad Pro" w:cs="Arial"/>
                    <w:b/>
                    <w:sz w:val="16"/>
                    <w:szCs w:val="16"/>
                  </w:rPr>
                  <w:t>RAINBOW will be implemented and intertwined with STEAM to ensure targeted Numeracy interventions and development alongside Science, Technology, Engineering and Art.</w:t>
                </w:r>
              </w:p>
              <w:p w:rsidR="003F6B5D" w:rsidRDefault="003F6B5D">
                <w:pPr>
                  <w:pStyle w:val="ListParagraph"/>
                  <w:rPr>
                    <w:rFonts w:ascii="Myriad Pro" w:hAnsi="Myriad Pro" w:cs="Arial"/>
                    <w:b/>
                    <w:sz w:val="20"/>
                    <w:szCs w:val="20"/>
                  </w:rPr>
                </w:pPr>
              </w:p>
              <w:p w:rsidR="003F6B5D" w:rsidRDefault="003F6B5D" w:rsidP="003F6B5D">
                <w:pPr>
                  <w:pStyle w:val="ListParagraph"/>
                  <w:numPr>
                    <w:ilvl w:val="0"/>
                    <w:numId w:val="32"/>
                  </w:numPr>
                  <w:spacing w:line="256" w:lineRule="auto"/>
                  <w:rPr>
                    <w:rFonts w:ascii="Myriad Pro" w:hAnsi="Myriad Pro" w:cs="Arial"/>
                    <w:b/>
                    <w:sz w:val="20"/>
                    <w:szCs w:val="20"/>
                  </w:rPr>
                </w:pPr>
                <w:r>
                  <w:rPr>
                    <w:rFonts w:ascii="Myriad Pro" w:hAnsi="Myriad Pro" w:cs="Arial"/>
                    <w:b/>
                    <w:sz w:val="16"/>
                    <w:szCs w:val="16"/>
                  </w:rPr>
                  <w:t>‘Inclusion starts with I’ Self Evaluation Strategy will be developed alongside ASN and Ed Psy partners to ensure self-evaluation of inclusion for all.</w:t>
                </w:r>
              </w:p>
            </w:tc>
            <w:tc>
              <w:tcPr>
                <w:tcW w:w="1629" w:type="dxa"/>
                <w:tcBorders>
                  <w:top w:val="single" w:sz="4" w:space="0" w:color="auto"/>
                  <w:left w:val="single" w:sz="4" w:space="0" w:color="auto"/>
                  <w:bottom w:val="single" w:sz="4" w:space="0" w:color="auto"/>
                  <w:right w:val="single" w:sz="4" w:space="0" w:color="auto"/>
                </w:tcBorders>
              </w:tcPr>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lastRenderedPageBreak/>
                  <w:t>Schools, Learning &amp; Education (SLE) SMT &amp; Champions</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SLE/SMT</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ALL</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SLE/EEL/SMT</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SLE/SMT</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SLE/SMT</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ALL</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SLE/Literacy Champions</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SLE/Numeracy Champions</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8"/>
                    <w:szCs w:val="18"/>
                    <w:lang w:eastAsia="en-US"/>
                  </w:rPr>
                </w:pPr>
                <w:r>
                  <w:rPr>
                    <w:rFonts w:ascii="Myriad Pro" w:eastAsia="Calibri" w:hAnsi="Myriad Pro" w:cs="Arial"/>
                    <w:b/>
                    <w:sz w:val="16"/>
                    <w:szCs w:val="16"/>
                    <w:lang w:eastAsia="en-US"/>
                  </w:rPr>
                  <w:t>SLE/SMT</w:t>
                </w:r>
              </w:p>
            </w:tc>
            <w:tc>
              <w:tcPr>
                <w:tcW w:w="1560" w:type="dxa"/>
                <w:tcBorders>
                  <w:top w:val="single" w:sz="4" w:space="0" w:color="auto"/>
                  <w:left w:val="single" w:sz="4" w:space="0" w:color="auto"/>
                  <w:bottom w:val="single" w:sz="4" w:space="0" w:color="auto"/>
                  <w:right w:val="single" w:sz="4" w:space="0" w:color="auto"/>
                </w:tcBorders>
              </w:tcPr>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lastRenderedPageBreak/>
                  <w:t>August  2022</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lastRenderedPageBreak/>
                  <w:t>April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August 2022</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December 2022</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August 2022</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May 2022</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June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December 2022</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June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8"/>
                    <w:szCs w:val="18"/>
                    <w:lang w:eastAsia="en-US"/>
                  </w:rPr>
                </w:pPr>
                <w:r>
                  <w:rPr>
                    <w:rFonts w:ascii="Myriad Pro" w:hAnsi="Myriad Pro" w:cs="Arial"/>
                    <w:b/>
                    <w:sz w:val="16"/>
                    <w:szCs w:val="16"/>
                    <w:lang w:eastAsia="en-US"/>
                  </w:rPr>
                  <w:t>June 2023</w:t>
                </w:r>
              </w:p>
            </w:tc>
            <w:tc>
              <w:tcPr>
                <w:tcW w:w="4536" w:type="dxa"/>
                <w:tcBorders>
                  <w:top w:val="single" w:sz="4" w:space="0" w:color="auto"/>
                  <w:left w:val="single" w:sz="4" w:space="0" w:color="auto"/>
                  <w:bottom w:val="single" w:sz="4" w:space="0" w:color="auto"/>
                  <w:right w:val="single" w:sz="4" w:space="0" w:color="auto"/>
                </w:tcBorders>
              </w:tcPr>
              <w:p w:rsidR="003F6B5D" w:rsidRDefault="003F6B5D">
                <w:pPr>
                  <w:autoSpaceDE w:val="0"/>
                  <w:autoSpaceDN w:val="0"/>
                  <w:adjustRightInd w:val="0"/>
                  <w:spacing w:before="120" w:line="256" w:lineRule="auto"/>
                  <w:rPr>
                    <w:rFonts w:ascii="Myriad Pro" w:eastAsiaTheme="minorHAnsi" w:hAnsi="Myriad Pro" w:cs="Arial"/>
                    <w:b/>
                    <w:sz w:val="20"/>
                    <w:szCs w:val="20"/>
                    <w:lang w:eastAsia="en-US"/>
                  </w:rPr>
                </w:pPr>
              </w:p>
              <w:p w:rsidR="003F6B5D" w:rsidRDefault="0029676B">
                <w:pPr>
                  <w:spacing w:line="256" w:lineRule="auto"/>
                  <w:rPr>
                    <w:rFonts w:ascii="Myriad Pro" w:eastAsia="Calibri" w:hAnsi="Myriad Pro" w:cs="Arial"/>
                    <w:b/>
                    <w:sz w:val="20"/>
                    <w:szCs w:val="20"/>
                    <w:lang w:eastAsia="en-US"/>
                  </w:rPr>
                </w:pPr>
              </w:p>
            </w:tc>
          </w:tr>
        </w:tbl>
      </w:sdtContent>
    </w:sdt>
    <w:p w:rsidR="003F6B5D" w:rsidRDefault="003F6B5D" w:rsidP="003F6B5D">
      <w:pPr>
        <w:jc w:val="center"/>
        <w:rPr>
          <w:rFonts w:ascii="Arial" w:hAnsi="Arial" w:cs="Arial"/>
          <w:b/>
          <w:sz w:val="20"/>
          <w:szCs w:val="20"/>
        </w:rPr>
      </w:pPr>
    </w:p>
    <w:p w:rsidR="003F6B5D" w:rsidRDefault="003F6B5D" w:rsidP="003F6B5D">
      <w:pPr>
        <w:jc w:val="center"/>
        <w:rPr>
          <w:rFonts w:ascii="Arial" w:hAnsi="Arial" w:cs="Arial"/>
          <w:b/>
          <w:sz w:val="20"/>
          <w:szCs w:val="20"/>
        </w:rPr>
      </w:pPr>
    </w:p>
    <w:p w:rsidR="003F6B5D" w:rsidRDefault="003F6B5D" w:rsidP="003F6B5D">
      <w:pPr>
        <w:jc w:val="center"/>
        <w:rPr>
          <w:rFonts w:ascii="Myriad Pro" w:hAnsi="Myriad Pro" w:cs="Arial"/>
          <w:b/>
          <w:sz w:val="20"/>
          <w:szCs w:val="20"/>
        </w:rPr>
      </w:pP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2"/>
        <w:gridCol w:w="1806"/>
        <w:gridCol w:w="1509"/>
        <w:gridCol w:w="4620"/>
      </w:tblGrid>
      <w:tr w:rsidR="003F6B5D" w:rsidTr="003F6B5D">
        <w:trPr>
          <w:trHeight w:val="1049"/>
        </w:trPr>
        <w:tc>
          <w:tcPr>
            <w:tcW w:w="158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F6B5D" w:rsidRDefault="003F6B5D">
            <w:pPr>
              <w:spacing w:line="256" w:lineRule="auto"/>
              <w:rPr>
                <w:rFonts w:ascii="Myriad Pro" w:hAnsi="Myriad Pro" w:cs="Arial"/>
                <w:b/>
                <w:color w:val="009999"/>
                <w:sz w:val="20"/>
                <w:szCs w:val="20"/>
                <w:lang w:eastAsia="en-US"/>
              </w:rPr>
            </w:pPr>
            <w:r>
              <w:rPr>
                <w:rFonts w:ascii="Myriad Pro" w:hAnsi="Myriad Pro" w:cs="Arial"/>
                <w:color w:val="7030A0"/>
                <w:sz w:val="20"/>
                <w:szCs w:val="20"/>
                <w:lang w:eastAsia="en-US"/>
              </w:rPr>
              <w:t>Quality Framework: 1.1: Nurturing Care and Support</w:t>
            </w:r>
            <w:r>
              <w:rPr>
                <w:rFonts w:ascii="Myriad Pro" w:hAnsi="Myriad Pro" w:cs="Arial"/>
                <w:color w:val="009999"/>
                <w:sz w:val="20"/>
                <w:szCs w:val="20"/>
                <w:lang w:eastAsia="en-US"/>
              </w:rPr>
              <w:t xml:space="preserve">            HGIOELCC: 2.4 Personalised support             HGIOELCC: 3.3: Ensuring wellbeing, equality and inclusion</w:t>
            </w:r>
          </w:p>
          <w:p w:rsidR="003F6B5D" w:rsidRDefault="003F6B5D">
            <w:pPr>
              <w:spacing w:line="256" w:lineRule="auto"/>
              <w:rPr>
                <w:rFonts w:ascii="Myriad Pro" w:hAnsi="Myriad Pro" w:cs="Arial"/>
                <w:color w:val="7030A0"/>
                <w:sz w:val="20"/>
                <w:szCs w:val="20"/>
                <w:lang w:eastAsia="en-US"/>
              </w:rPr>
            </w:pPr>
          </w:p>
          <w:p w:rsidR="003F6B5D" w:rsidRDefault="003F6B5D">
            <w:pPr>
              <w:spacing w:line="256" w:lineRule="auto"/>
              <w:rPr>
                <w:rFonts w:ascii="Myriad Pro" w:eastAsiaTheme="minorHAnsi" w:hAnsi="Myriad Pro" w:cs="Arial"/>
                <w:sz w:val="18"/>
                <w:szCs w:val="18"/>
                <w:lang w:eastAsia="en-US"/>
              </w:rPr>
            </w:pPr>
            <w:r>
              <w:rPr>
                <w:rFonts w:ascii="Myriad Pro" w:eastAsiaTheme="minorHAnsi" w:hAnsi="Myriad Pro" w:cs="Arial"/>
                <w:color w:val="00682F"/>
                <w:sz w:val="18"/>
                <w:szCs w:val="18"/>
                <w:lang w:eastAsia="en-US"/>
              </w:rPr>
              <w:t xml:space="preserve">National Standard for ELCC:  </w:t>
            </w:r>
            <w:r>
              <w:rPr>
                <w:rFonts w:ascii="Myriad Pro" w:eastAsiaTheme="minorHAnsi" w:hAnsi="Myriad Pro" w:cs="Arial"/>
                <w:b/>
                <w:color w:val="00682F"/>
                <w:sz w:val="18"/>
                <w:szCs w:val="18"/>
                <w:lang w:eastAsia="en-US"/>
              </w:rPr>
              <w:t xml:space="preserve">2.2: </w:t>
            </w:r>
            <w:r>
              <w:rPr>
                <w:rFonts w:ascii="Myriad Pro" w:eastAsiaTheme="minorHAnsi" w:hAnsi="Myriad Pro" w:cs="Arial"/>
                <w:b/>
                <w:sz w:val="18"/>
                <w:szCs w:val="18"/>
                <w:lang w:eastAsia="en-US"/>
              </w:rPr>
              <w:t>The setting must have a framework t that is informed by national guidance and supports individual children's development and learning.</w:t>
            </w:r>
          </w:p>
          <w:p w:rsidR="003F6B5D" w:rsidRDefault="003F6B5D">
            <w:pPr>
              <w:pStyle w:val="ListParagraph"/>
              <w:spacing w:after="0" w:line="240" w:lineRule="auto"/>
              <w:ind w:left="0"/>
              <w:rPr>
                <w:rFonts w:ascii="Myriad Pro" w:eastAsiaTheme="minorHAnsi" w:hAnsi="Myriad Pro" w:cs="Arial"/>
                <w:sz w:val="18"/>
                <w:szCs w:val="18"/>
              </w:rPr>
            </w:pPr>
            <w:r>
              <w:rPr>
                <w:rFonts w:ascii="Myriad Pro" w:hAnsi="Myriad Pro" w:cs="Arial"/>
                <w:color w:val="00682F"/>
                <w:sz w:val="18"/>
                <w:szCs w:val="18"/>
              </w:rPr>
              <w:t>National Improvement Framework</w:t>
            </w:r>
            <w:r>
              <w:rPr>
                <w:rFonts w:ascii="Myriad Pro" w:hAnsi="Myriad Pro" w:cs="Arial"/>
                <w:b/>
                <w:sz w:val="18"/>
                <w:szCs w:val="18"/>
              </w:rPr>
              <w:t>: Improvement in children and young people’s health and wellbeing.</w:t>
            </w:r>
          </w:p>
          <w:p w:rsidR="003F6B5D" w:rsidRDefault="003F6B5D">
            <w:pPr>
              <w:pStyle w:val="ListParagraph"/>
              <w:spacing w:after="0" w:line="240" w:lineRule="auto"/>
              <w:ind w:left="0"/>
              <w:rPr>
                <w:rFonts w:ascii="Myriad Pro" w:eastAsiaTheme="minorHAnsi" w:hAnsi="Myriad Pro" w:cs="Arial"/>
                <w:b/>
                <w:sz w:val="18"/>
                <w:szCs w:val="18"/>
              </w:rPr>
            </w:pPr>
            <w:r>
              <w:rPr>
                <w:rFonts w:ascii="Myriad Pro" w:eastAsiaTheme="minorHAnsi" w:hAnsi="Myriad Pro" w:cs="Arial"/>
                <w:color w:val="00682F"/>
                <w:sz w:val="18"/>
                <w:szCs w:val="18"/>
              </w:rPr>
              <w:t>Stirling Childrens Services Improvement Plan and R.I.C</w:t>
            </w:r>
            <w:r>
              <w:rPr>
                <w:rFonts w:ascii="Myriad Pro" w:eastAsiaTheme="minorHAnsi" w:hAnsi="Myriad Pro" w:cs="Arial"/>
                <w:sz w:val="18"/>
                <w:szCs w:val="18"/>
              </w:rPr>
              <w:t>:</w:t>
            </w:r>
            <w:r>
              <w:rPr>
                <w:rFonts w:ascii="Myriad Pro" w:eastAsiaTheme="minorHAnsi" w:hAnsi="Myriad Pro" w:cs="Arial"/>
                <w:b/>
                <w:sz w:val="18"/>
                <w:szCs w:val="18"/>
              </w:rPr>
              <w:t xml:space="preserve"> Improve the health and wellbeing of children and young people</w:t>
            </w:r>
          </w:p>
          <w:p w:rsidR="003F6B5D" w:rsidRDefault="003F6B5D">
            <w:pPr>
              <w:pStyle w:val="ListParagraph"/>
              <w:spacing w:after="0" w:line="240" w:lineRule="auto"/>
              <w:ind w:left="0"/>
              <w:rPr>
                <w:rFonts w:ascii="Myriad Pro" w:hAnsi="Myriad Pro" w:cs="Arial"/>
                <w:b/>
                <w:color w:val="FF0000"/>
                <w:sz w:val="20"/>
                <w:szCs w:val="20"/>
              </w:rPr>
            </w:pPr>
            <w:r>
              <w:rPr>
                <w:rFonts w:ascii="Myriad Pro" w:eastAsiaTheme="minorHAnsi" w:hAnsi="Myriad Pro" w:cs="Arial"/>
                <w:b/>
                <w:sz w:val="20"/>
                <w:szCs w:val="20"/>
              </w:rPr>
              <w:t>.</w:t>
            </w:r>
          </w:p>
        </w:tc>
      </w:tr>
      <w:tr w:rsidR="003F6B5D" w:rsidTr="003F6B5D">
        <w:tc>
          <w:tcPr>
            <w:tcW w:w="15877"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3F6B5D" w:rsidRDefault="003F6B5D">
            <w:pPr>
              <w:spacing w:line="256" w:lineRule="auto"/>
              <w:rPr>
                <w:rFonts w:ascii="Myriad Pro" w:hAnsi="Myriad Pro" w:cs="Arial"/>
                <w:b/>
                <w:sz w:val="20"/>
                <w:szCs w:val="20"/>
                <w:lang w:eastAsia="en-US"/>
              </w:rPr>
            </w:pPr>
            <w:r>
              <w:rPr>
                <w:rFonts w:ascii="Myriad Pro" w:eastAsia="Calibri" w:hAnsi="Myriad Pro" w:cs="Arial"/>
                <w:sz w:val="20"/>
                <w:szCs w:val="20"/>
                <w:lang w:eastAsia="en-US"/>
              </w:rPr>
              <w:t>Outcomes of Learners:</w:t>
            </w:r>
            <w:r>
              <w:rPr>
                <w:rFonts w:ascii="Myriad Pro" w:hAnsi="Myriad Pro" w:cs="Arial"/>
                <w:sz w:val="20"/>
                <w:szCs w:val="20"/>
                <w:lang w:eastAsia="en-US"/>
              </w:rPr>
              <w:t xml:space="preserve"> </w:t>
            </w:r>
          </w:p>
          <w:p w:rsidR="003F6B5D" w:rsidRDefault="003F6B5D" w:rsidP="003F6B5D">
            <w:pPr>
              <w:pStyle w:val="ListParagraph"/>
              <w:numPr>
                <w:ilvl w:val="0"/>
                <w:numId w:val="32"/>
              </w:numPr>
              <w:spacing w:line="256" w:lineRule="auto"/>
              <w:rPr>
                <w:rFonts w:ascii="Myriad Pro" w:hAnsi="Myriad Pro" w:cs="Arial"/>
                <w:sz w:val="20"/>
                <w:szCs w:val="20"/>
              </w:rPr>
            </w:pPr>
            <w:r>
              <w:rPr>
                <w:rFonts w:ascii="Myriad Pro" w:hAnsi="Myriad Pro" w:cs="Arial"/>
                <w:b/>
                <w:sz w:val="20"/>
                <w:szCs w:val="20"/>
              </w:rPr>
              <w:t>Children are safe, secure, nurtured and protected from harm within a fair, safe base.</w:t>
            </w:r>
          </w:p>
          <w:p w:rsidR="003F6B5D" w:rsidRDefault="003F6B5D">
            <w:pPr>
              <w:pStyle w:val="ListParagraph"/>
              <w:rPr>
                <w:rFonts w:ascii="Myriad Pro" w:hAnsi="Myriad Pro" w:cs="Arial"/>
                <w:b/>
                <w:sz w:val="20"/>
                <w:szCs w:val="20"/>
              </w:rPr>
            </w:pPr>
            <w:r>
              <w:rPr>
                <w:rFonts w:ascii="Myriad Pro" w:eastAsiaTheme="minorHAnsi" w:hAnsi="Myriad Pro" w:cs="Arial"/>
                <w:b/>
                <w:color w:val="000000" w:themeColor="text1"/>
                <w:sz w:val="20"/>
                <w:szCs w:val="20"/>
              </w:rPr>
              <w:t>.</w:t>
            </w:r>
          </w:p>
        </w:tc>
      </w:tr>
      <w:tr w:rsidR="003F6B5D" w:rsidTr="003F6B5D">
        <w:trPr>
          <w:trHeight w:val="460"/>
        </w:trPr>
        <w:tc>
          <w:tcPr>
            <w:tcW w:w="7942" w:type="dxa"/>
            <w:tcBorders>
              <w:top w:val="single" w:sz="4" w:space="0" w:color="auto"/>
              <w:left w:val="single" w:sz="4" w:space="0" w:color="auto"/>
              <w:bottom w:val="single" w:sz="4" w:space="0" w:color="auto"/>
              <w:right w:val="single" w:sz="4" w:space="0" w:color="auto"/>
            </w:tcBorders>
            <w:shd w:val="clear" w:color="auto" w:fill="D9D9D9"/>
            <w:hideMark/>
          </w:tcPr>
          <w:p w:rsidR="003F6B5D" w:rsidRDefault="003F6B5D">
            <w:pPr>
              <w:spacing w:line="256" w:lineRule="auto"/>
              <w:jc w:val="center"/>
              <w:rPr>
                <w:rFonts w:ascii="Myriad Pro" w:eastAsia="Calibri" w:hAnsi="Myriad Pro" w:cs="Arial"/>
                <w:sz w:val="20"/>
                <w:szCs w:val="20"/>
                <w:lang w:eastAsia="en-US"/>
              </w:rPr>
            </w:pPr>
            <w:r>
              <w:rPr>
                <w:rFonts w:ascii="Myriad Pro" w:eastAsia="Calibri" w:hAnsi="Myriad Pro" w:cs="Arial"/>
                <w:b/>
                <w:sz w:val="20"/>
                <w:szCs w:val="20"/>
                <w:lang w:eastAsia="en-US"/>
              </w:rPr>
              <w:t xml:space="preserve"> Key Actions</w:t>
            </w:r>
          </w:p>
        </w:tc>
        <w:tc>
          <w:tcPr>
            <w:tcW w:w="1806" w:type="dxa"/>
            <w:tcBorders>
              <w:top w:val="single" w:sz="4" w:space="0" w:color="auto"/>
              <w:left w:val="single" w:sz="4" w:space="0" w:color="auto"/>
              <w:bottom w:val="single" w:sz="4" w:space="0" w:color="auto"/>
              <w:right w:val="single" w:sz="4" w:space="0" w:color="auto"/>
            </w:tcBorders>
            <w:shd w:val="clear" w:color="auto" w:fill="D9D9D9"/>
          </w:tcPr>
          <w:p w:rsidR="003F6B5D" w:rsidRDefault="003F6B5D">
            <w:pPr>
              <w:spacing w:line="256" w:lineRule="auto"/>
              <w:jc w:val="center"/>
              <w:rPr>
                <w:rFonts w:ascii="Myriad Pro" w:eastAsia="Calibri" w:hAnsi="Myriad Pro" w:cs="Arial"/>
                <w:b/>
                <w:sz w:val="20"/>
                <w:szCs w:val="20"/>
                <w:lang w:eastAsia="en-US"/>
              </w:rPr>
            </w:pPr>
            <w:r>
              <w:rPr>
                <w:rFonts w:ascii="Myriad Pro" w:eastAsia="Calibri" w:hAnsi="Myriad Pro" w:cs="Arial"/>
                <w:b/>
                <w:sz w:val="20"/>
                <w:szCs w:val="20"/>
                <w:lang w:eastAsia="en-US"/>
              </w:rPr>
              <w:t>Priority Leader</w:t>
            </w:r>
          </w:p>
          <w:p w:rsidR="003F6B5D" w:rsidRDefault="003F6B5D">
            <w:pPr>
              <w:spacing w:line="256" w:lineRule="auto"/>
              <w:jc w:val="center"/>
              <w:rPr>
                <w:rFonts w:ascii="Myriad Pro" w:eastAsia="Calibri" w:hAnsi="Myriad Pro" w:cs="Arial"/>
                <w:b/>
                <w:sz w:val="20"/>
                <w:szCs w:val="20"/>
                <w:lang w:eastAsia="en-US"/>
              </w:rPr>
            </w:pPr>
          </w:p>
        </w:tc>
        <w:tc>
          <w:tcPr>
            <w:tcW w:w="1509" w:type="dxa"/>
            <w:tcBorders>
              <w:top w:val="single" w:sz="4" w:space="0" w:color="auto"/>
              <w:left w:val="single" w:sz="4" w:space="0" w:color="auto"/>
              <w:bottom w:val="single" w:sz="4" w:space="0" w:color="auto"/>
              <w:right w:val="single" w:sz="4" w:space="0" w:color="auto"/>
            </w:tcBorders>
            <w:shd w:val="clear" w:color="auto" w:fill="D9D9D9"/>
            <w:hideMark/>
          </w:tcPr>
          <w:p w:rsidR="003F6B5D" w:rsidRDefault="003F6B5D">
            <w:pPr>
              <w:spacing w:line="256" w:lineRule="auto"/>
              <w:jc w:val="center"/>
              <w:rPr>
                <w:rFonts w:ascii="Myriad Pro" w:eastAsia="Calibri" w:hAnsi="Myriad Pro" w:cs="Arial"/>
                <w:b/>
                <w:sz w:val="20"/>
                <w:szCs w:val="20"/>
                <w:lang w:eastAsia="en-US"/>
              </w:rPr>
            </w:pPr>
            <w:r>
              <w:rPr>
                <w:rFonts w:ascii="Myriad Pro" w:eastAsia="Calibri" w:hAnsi="Myriad Pro" w:cs="Arial"/>
                <w:b/>
                <w:sz w:val="20"/>
                <w:szCs w:val="20"/>
                <w:lang w:eastAsia="en-US"/>
              </w:rPr>
              <w:t>Milestone Dates</w:t>
            </w:r>
          </w:p>
        </w:tc>
        <w:tc>
          <w:tcPr>
            <w:tcW w:w="4620" w:type="dxa"/>
            <w:tcBorders>
              <w:top w:val="single" w:sz="4" w:space="0" w:color="auto"/>
              <w:left w:val="single" w:sz="4" w:space="0" w:color="auto"/>
              <w:bottom w:val="single" w:sz="4" w:space="0" w:color="auto"/>
              <w:right w:val="single" w:sz="4" w:space="0" w:color="auto"/>
            </w:tcBorders>
            <w:shd w:val="clear" w:color="auto" w:fill="D9D9D9"/>
          </w:tcPr>
          <w:p w:rsidR="003F6B5D" w:rsidRDefault="003F6B5D">
            <w:pPr>
              <w:spacing w:line="256" w:lineRule="auto"/>
              <w:jc w:val="center"/>
              <w:rPr>
                <w:rFonts w:ascii="Myriad Pro" w:eastAsia="Calibri" w:hAnsi="Myriad Pro" w:cs="Arial"/>
                <w:b/>
                <w:sz w:val="20"/>
                <w:szCs w:val="20"/>
                <w:lang w:eastAsia="en-US"/>
              </w:rPr>
            </w:pPr>
            <w:r>
              <w:rPr>
                <w:rFonts w:ascii="Myriad Pro" w:eastAsia="Calibri" w:hAnsi="Myriad Pro" w:cs="Arial"/>
                <w:b/>
                <w:sz w:val="20"/>
                <w:szCs w:val="20"/>
                <w:lang w:eastAsia="en-US"/>
              </w:rPr>
              <w:t>Evaluation/Analysis of Progress and impact</w:t>
            </w:r>
          </w:p>
          <w:p w:rsidR="003F6B5D" w:rsidRDefault="003F6B5D">
            <w:pPr>
              <w:spacing w:line="256" w:lineRule="auto"/>
              <w:jc w:val="center"/>
              <w:rPr>
                <w:rFonts w:ascii="Myriad Pro" w:eastAsia="Calibri" w:hAnsi="Myriad Pro" w:cs="Arial"/>
                <w:b/>
                <w:sz w:val="20"/>
                <w:szCs w:val="20"/>
                <w:lang w:eastAsia="en-US"/>
              </w:rPr>
            </w:pPr>
          </w:p>
        </w:tc>
      </w:tr>
      <w:tr w:rsidR="003F6B5D" w:rsidTr="003F6B5D">
        <w:tc>
          <w:tcPr>
            <w:tcW w:w="7942" w:type="dxa"/>
            <w:tcBorders>
              <w:top w:val="single" w:sz="4" w:space="0" w:color="auto"/>
              <w:left w:val="single" w:sz="4" w:space="0" w:color="auto"/>
              <w:bottom w:val="single" w:sz="4" w:space="0" w:color="auto"/>
              <w:right w:val="single" w:sz="4" w:space="0" w:color="auto"/>
            </w:tcBorders>
          </w:tcPr>
          <w:p w:rsidR="003F6B5D" w:rsidRDefault="003F6B5D">
            <w:pPr>
              <w:pStyle w:val="ListParagraph"/>
              <w:rPr>
                <w:rFonts w:ascii="Myriad Pro" w:hAnsi="Myriad Pro" w:cs="Arial"/>
                <w:b/>
                <w:sz w:val="16"/>
                <w:szCs w:val="16"/>
              </w:rPr>
            </w:pPr>
          </w:p>
          <w:p w:rsidR="003F6B5D" w:rsidRDefault="003F6B5D">
            <w:pPr>
              <w:pStyle w:val="ListParagraph"/>
              <w:rPr>
                <w:rFonts w:ascii="Myriad Pro" w:hAnsi="Myriad Pro" w:cs="Arial"/>
                <w:b/>
                <w:sz w:val="16"/>
                <w:szCs w:val="16"/>
              </w:rPr>
            </w:pPr>
          </w:p>
          <w:p w:rsidR="003F6B5D" w:rsidRDefault="003F6B5D" w:rsidP="003F6B5D">
            <w:pPr>
              <w:pStyle w:val="ListParagraph"/>
              <w:numPr>
                <w:ilvl w:val="0"/>
                <w:numId w:val="33"/>
              </w:numPr>
              <w:spacing w:line="276" w:lineRule="auto"/>
              <w:ind w:left="360"/>
              <w:rPr>
                <w:rFonts w:ascii="Myriad Pro" w:hAnsi="Myriad Pro" w:cs="Arial"/>
                <w:b/>
                <w:sz w:val="16"/>
                <w:szCs w:val="16"/>
              </w:rPr>
            </w:pPr>
            <w:r>
              <w:rPr>
                <w:rFonts w:ascii="Myriad Pro" w:hAnsi="Myriad Pro" w:cs="Arial"/>
                <w:b/>
                <w:sz w:val="16"/>
                <w:szCs w:val="16"/>
              </w:rPr>
              <w:t>Covid recovery is well paced and includes evaluation of impact of Covid and 1140 on Service delivery.</w:t>
            </w:r>
          </w:p>
          <w:p w:rsidR="003F6B5D" w:rsidRDefault="003F6B5D" w:rsidP="003F6B5D">
            <w:pPr>
              <w:pStyle w:val="ListParagraph"/>
              <w:numPr>
                <w:ilvl w:val="0"/>
                <w:numId w:val="33"/>
              </w:numPr>
              <w:spacing w:line="276" w:lineRule="auto"/>
              <w:ind w:left="360"/>
              <w:rPr>
                <w:rFonts w:ascii="Myriad Pro" w:hAnsi="Myriad Pro" w:cs="Arial"/>
                <w:b/>
                <w:sz w:val="16"/>
                <w:szCs w:val="16"/>
              </w:rPr>
            </w:pPr>
            <w:r>
              <w:rPr>
                <w:rFonts w:ascii="Myriad Pro" w:hAnsi="Myriad Pro" w:cs="Arial"/>
                <w:b/>
                <w:sz w:val="16"/>
                <w:szCs w:val="16"/>
              </w:rPr>
              <w:lastRenderedPageBreak/>
              <w:t xml:space="preserve">Pace of Day Compliance surrounding Child protection, Safeguarding, H&amp;S, Fire procedures, Risk Assessments and Medication will be explored at planned Networks. </w:t>
            </w:r>
          </w:p>
          <w:p w:rsidR="003F6B5D" w:rsidRDefault="003F6B5D" w:rsidP="003F6B5D">
            <w:pPr>
              <w:pStyle w:val="ListParagraph"/>
              <w:numPr>
                <w:ilvl w:val="0"/>
                <w:numId w:val="33"/>
              </w:numPr>
              <w:spacing w:line="276" w:lineRule="auto"/>
              <w:ind w:left="360"/>
              <w:rPr>
                <w:rFonts w:ascii="Myriad Pro" w:hAnsi="Myriad Pro" w:cs="Arial"/>
                <w:b/>
                <w:sz w:val="16"/>
                <w:szCs w:val="16"/>
              </w:rPr>
            </w:pPr>
            <w:r>
              <w:rPr>
                <w:rFonts w:ascii="Myriad Pro" w:hAnsi="Myriad Pro" w:cs="Arial"/>
                <w:b/>
                <w:sz w:val="16"/>
                <w:szCs w:val="16"/>
              </w:rPr>
              <w:t xml:space="preserve">Personal Plans will be further developed to streamline and to include children’s voice. </w:t>
            </w:r>
          </w:p>
          <w:p w:rsidR="003F6B5D" w:rsidRDefault="003F6B5D" w:rsidP="003F6B5D">
            <w:pPr>
              <w:pStyle w:val="ListParagraph"/>
              <w:numPr>
                <w:ilvl w:val="0"/>
                <w:numId w:val="33"/>
              </w:numPr>
              <w:autoSpaceDE w:val="0"/>
              <w:autoSpaceDN w:val="0"/>
              <w:adjustRightInd w:val="0"/>
              <w:spacing w:before="120" w:line="276" w:lineRule="auto"/>
              <w:ind w:left="360"/>
              <w:rPr>
                <w:rFonts w:ascii="Myriad Pro" w:hAnsi="Myriad Pro"/>
                <w:b/>
                <w:sz w:val="16"/>
                <w:szCs w:val="16"/>
              </w:rPr>
            </w:pPr>
            <w:r>
              <w:rPr>
                <w:rFonts w:ascii="Myriad Pro" w:hAnsi="Myriad Pro"/>
                <w:b/>
                <w:sz w:val="16"/>
                <w:szCs w:val="16"/>
              </w:rPr>
              <w:t>Effective partnership working with ASN and Ed Psy ensure Restorative Approaches and Neuro- sequential Model in Education (NME) training is available to settings who are nurture ready.</w:t>
            </w:r>
          </w:p>
          <w:p w:rsidR="003F6B5D" w:rsidRDefault="003F6B5D" w:rsidP="003F6B5D">
            <w:pPr>
              <w:pStyle w:val="ListParagraph"/>
              <w:numPr>
                <w:ilvl w:val="0"/>
                <w:numId w:val="33"/>
              </w:numPr>
              <w:autoSpaceDE w:val="0"/>
              <w:autoSpaceDN w:val="0"/>
              <w:adjustRightInd w:val="0"/>
              <w:spacing w:before="120" w:line="276" w:lineRule="auto"/>
              <w:ind w:left="360"/>
              <w:rPr>
                <w:rFonts w:ascii="Myriad Pro" w:hAnsi="Myriad Pro"/>
                <w:b/>
                <w:sz w:val="16"/>
                <w:szCs w:val="16"/>
              </w:rPr>
            </w:pPr>
            <w:r>
              <w:rPr>
                <w:rFonts w:ascii="Myriad Pro" w:hAnsi="Myriad Pro" w:cs="Arial"/>
                <w:b/>
                <w:sz w:val="16"/>
                <w:szCs w:val="16"/>
              </w:rPr>
              <w:t xml:space="preserve">Impact meetings and the Play &amp; Learning Tracking &amp; Monitoring database 3 x yearly, identify gaps </w:t>
            </w:r>
            <w:r>
              <w:rPr>
                <w:rFonts w:ascii="Myriad Pro" w:hAnsi="Myriad Pro"/>
                <w:b/>
                <w:sz w:val="16"/>
                <w:szCs w:val="16"/>
              </w:rPr>
              <w:t>in communication, early language, mathematics and H&amp;W to inform targeted interventions.</w:t>
            </w:r>
          </w:p>
          <w:p w:rsidR="003F6B5D" w:rsidRDefault="003F6B5D" w:rsidP="003F6B5D">
            <w:pPr>
              <w:pStyle w:val="ListParagraph"/>
              <w:numPr>
                <w:ilvl w:val="0"/>
                <w:numId w:val="33"/>
              </w:numPr>
              <w:autoSpaceDE w:val="0"/>
              <w:autoSpaceDN w:val="0"/>
              <w:adjustRightInd w:val="0"/>
              <w:spacing w:before="120" w:line="276" w:lineRule="auto"/>
              <w:ind w:left="360"/>
              <w:rPr>
                <w:rFonts w:ascii="Myriad Pro" w:hAnsi="Myriad Pro"/>
                <w:b/>
                <w:sz w:val="16"/>
                <w:szCs w:val="16"/>
              </w:rPr>
            </w:pPr>
            <w:r>
              <w:rPr>
                <w:rFonts w:ascii="Myriad Pro" w:hAnsi="Myriad Pro"/>
                <w:b/>
                <w:sz w:val="16"/>
                <w:szCs w:val="16"/>
              </w:rPr>
              <w:t>All settings will make visible Human and Children’s rights to promote a ‘needs led’ and ‘rights based’ curriculum that is flexible and responsive to local need and national guidance.</w:t>
            </w:r>
          </w:p>
          <w:p w:rsidR="003F6B5D" w:rsidRDefault="003F6B5D" w:rsidP="003F6B5D">
            <w:pPr>
              <w:pStyle w:val="ListParagraph"/>
              <w:numPr>
                <w:ilvl w:val="0"/>
                <w:numId w:val="33"/>
              </w:numPr>
              <w:autoSpaceDE w:val="0"/>
              <w:autoSpaceDN w:val="0"/>
              <w:adjustRightInd w:val="0"/>
              <w:spacing w:before="120" w:line="276" w:lineRule="auto"/>
              <w:ind w:left="360"/>
              <w:rPr>
                <w:rFonts w:ascii="Myriad Pro" w:hAnsi="Myriad Pro"/>
                <w:b/>
                <w:sz w:val="16"/>
                <w:szCs w:val="16"/>
              </w:rPr>
            </w:pPr>
            <w:r>
              <w:rPr>
                <w:rFonts w:ascii="Myriad Pro" w:hAnsi="Myriad Pro"/>
                <w:b/>
                <w:sz w:val="16"/>
                <w:szCs w:val="16"/>
              </w:rPr>
              <w:t>Play Champions will continue to develop Stirling’s Pledge to Play, and children’s right to play within settings and communities.</w:t>
            </w:r>
          </w:p>
          <w:p w:rsidR="003F6B5D" w:rsidRDefault="003F6B5D" w:rsidP="003F6B5D">
            <w:pPr>
              <w:pStyle w:val="ListParagraph"/>
              <w:numPr>
                <w:ilvl w:val="0"/>
                <w:numId w:val="33"/>
              </w:numPr>
              <w:autoSpaceDE w:val="0"/>
              <w:autoSpaceDN w:val="0"/>
              <w:adjustRightInd w:val="0"/>
              <w:spacing w:before="120" w:line="276" w:lineRule="auto"/>
              <w:ind w:left="360"/>
              <w:rPr>
                <w:rFonts w:ascii="Myriad Pro" w:hAnsi="Myriad Pro"/>
                <w:b/>
                <w:sz w:val="16"/>
                <w:szCs w:val="16"/>
              </w:rPr>
            </w:pPr>
            <w:r>
              <w:rPr>
                <w:rFonts w:ascii="Myriad Pro" w:hAnsi="Myriad Pro"/>
                <w:b/>
                <w:sz w:val="16"/>
                <w:szCs w:val="16"/>
              </w:rPr>
              <w:t xml:space="preserve">Setting the Table short life working group will be established to inform settings practice and policy surrounding healthy eating in Stirling ELC. </w:t>
            </w:r>
          </w:p>
          <w:p w:rsidR="003F6B5D" w:rsidRDefault="003F6B5D" w:rsidP="003F6B5D">
            <w:pPr>
              <w:pStyle w:val="ListParagraph"/>
              <w:numPr>
                <w:ilvl w:val="0"/>
                <w:numId w:val="33"/>
              </w:numPr>
              <w:autoSpaceDE w:val="0"/>
              <w:autoSpaceDN w:val="0"/>
              <w:adjustRightInd w:val="0"/>
              <w:spacing w:before="120" w:line="276" w:lineRule="auto"/>
              <w:ind w:left="360"/>
              <w:rPr>
                <w:rFonts w:ascii="Myriad Pro" w:hAnsi="Myriad Pro"/>
                <w:b/>
                <w:sz w:val="16"/>
                <w:szCs w:val="16"/>
              </w:rPr>
            </w:pPr>
            <w:r>
              <w:rPr>
                <w:rFonts w:ascii="Myriad Pro" w:hAnsi="Myriad Pro"/>
                <w:b/>
                <w:sz w:val="16"/>
                <w:szCs w:val="16"/>
              </w:rPr>
              <w:t>Data stories show</w:t>
            </w:r>
            <w:r>
              <w:rPr>
                <w:rFonts w:ascii="Myriad Pro" w:hAnsi="Myriad Pro" w:cs="Arial"/>
                <w:b/>
                <w:sz w:val="16"/>
                <w:szCs w:val="16"/>
              </w:rPr>
              <w:t xml:space="preserve"> the impact of universal, targeted and enhanced interventions on outcomes for children; particularly those at risk of the poverty related equity gap and Care Experienced.</w:t>
            </w:r>
          </w:p>
          <w:p w:rsidR="003F6B5D" w:rsidRDefault="003F6B5D" w:rsidP="003F6B5D">
            <w:pPr>
              <w:pStyle w:val="ListParagraph"/>
              <w:numPr>
                <w:ilvl w:val="0"/>
                <w:numId w:val="34"/>
              </w:numPr>
              <w:spacing w:line="276" w:lineRule="auto"/>
              <w:ind w:left="360"/>
              <w:rPr>
                <w:rFonts w:ascii="Myriad Pro" w:hAnsi="Myriad Pro" w:cstheme="minorHAnsi"/>
                <w:b/>
                <w:sz w:val="16"/>
                <w:szCs w:val="16"/>
              </w:rPr>
            </w:pPr>
            <w:r>
              <w:rPr>
                <w:rFonts w:ascii="Myriad Pro" w:hAnsi="Myriad Pro" w:cstheme="minorHAnsi"/>
                <w:b/>
                <w:sz w:val="16"/>
                <w:szCs w:val="16"/>
              </w:rPr>
              <w:t>Curriculum and assessment will be evaluated together within settings to reflect connectivity, relevance and ensure a curriculum for a rapidly changing world.</w:t>
            </w:r>
          </w:p>
          <w:p w:rsidR="003F6B5D" w:rsidRDefault="003F6B5D" w:rsidP="003F6B5D">
            <w:pPr>
              <w:pStyle w:val="ListParagraph"/>
              <w:numPr>
                <w:ilvl w:val="0"/>
                <w:numId w:val="35"/>
              </w:numPr>
              <w:spacing w:line="276" w:lineRule="auto"/>
              <w:ind w:left="360"/>
              <w:rPr>
                <w:rFonts w:ascii="Myriad Pro" w:hAnsi="Myriad Pro" w:cs="Arial"/>
                <w:b/>
                <w:sz w:val="16"/>
                <w:szCs w:val="16"/>
              </w:rPr>
            </w:pPr>
            <w:r>
              <w:rPr>
                <w:rFonts w:ascii="Myriad Pro" w:hAnsi="Myriad Pro" w:cs="Arial"/>
                <w:b/>
                <w:sz w:val="16"/>
                <w:szCs w:val="16"/>
              </w:rPr>
              <w:t>Short Life working group will be established with Ed Psy and ASN to ensure Stirling ASN Offer and ELC’ Inclusion starts with I’ framework enhances each settings inclusive practice.</w:t>
            </w:r>
          </w:p>
          <w:p w:rsidR="003F6B5D" w:rsidRDefault="003F6B5D" w:rsidP="003F6B5D">
            <w:pPr>
              <w:pStyle w:val="ListParagraph"/>
              <w:numPr>
                <w:ilvl w:val="0"/>
                <w:numId w:val="33"/>
              </w:numPr>
              <w:autoSpaceDE w:val="0"/>
              <w:autoSpaceDN w:val="0"/>
              <w:adjustRightInd w:val="0"/>
              <w:spacing w:before="120" w:line="276" w:lineRule="auto"/>
              <w:ind w:left="360"/>
              <w:rPr>
                <w:rFonts w:ascii="Myriad Pro" w:hAnsi="Myriad Pro" w:cs="Arial"/>
                <w:b/>
                <w:sz w:val="16"/>
                <w:szCs w:val="16"/>
              </w:rPr>
            </w:pPr>
            <w:r>
              <w:rPr>
                <w:rFonts w:ascii="Myriad Pro" w:hAnsi="Myriad Pro" w:cs="Arial"/>
                <w:b/>
                <w:sz w:val="16"/>
                <w:szCs w:val="16"/>
              </w:rPr>
              <w:t>Training programmes to tackle the poverty related equity gap, Mental Wellbeing &amp; Recovery will be explored through learning communities and Improvement Partnerships.</w:t>
            </w:r>
          </w:p>
          <w:p w:rsidR="003F6B5D" w:rsidRDefault="003F6B5D">
            <w:pPr>
              <w:pStyle w:val="ListParagraph"/>
              <w:autoSpaceDE w:val="0"/>
              <w:autoSpaceDN w:val="0"/>
              <w:adjustRightInd w:val="0"/>
              <w:spacing w:before="120"/>
              <w:rPr>
                <w:rFonts w:ascii="Myriad Pro" w:hAnsi="Myriad Pro" w:cs="Arial"/>
                <w:b/>
                <w:sz w:val="20"/>
                <w:szCs w:val="20"/>
              </w:rPr>
            </w:pPr>
          </w:p>
          <w:p w:rsidR="003F6B5D" w:rsidRDefault="003F6B5D">
            <w:pPr>
              <w:pStyle w:val="ListParagraph"/>
              <w:autoSpaceDE w:val="0"/>
              <w:autoSpaceDN w:val="0"/>
              <w:adjustRightInd w:val="0"/>
              <w:spacing w:before="120"/>
              <w:rPr>
                <w:rFonts w:ascii="Myriad Pro" w:hAnsi="Myriad Pro" w:cs="Arial"/>
                <w:b/>
                <w:sz w:val="20"/>
                <w:szCs w:val="20"/>
              </w:rPr>
            </w:pPr>
          </w:p>
        </w:tc>
        <w:tc>
          <w:tcPr>
            <w:tcW w:w="1806" w:type="dxa"/>
            <w:tcBorders>
              <w:top w:val="single" w:sz="4" w:space="0" w:color="auto"/>
              <w:left w:val="single" w:sz="4" w:space="0" w:color="auto"/>
              <w:bottom w:val="single" w:sz="4" w:space="0" w:color="auto"/>
              <w:right w:val="single" w:sz="4" w:space="0" w:color="auto"/>
            </w:tcBorders>
          </w:tcPr>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w:t>
            </w: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lastRenderedPageBreak/>
              <w:t>Short Life Working Group</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 xml:space="preserve">SMT </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 Nurture Champions</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Play Champions</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Short Life working group</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 xml:space="preserve">SMT/ Practitioners </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 Practitioners</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SLE/SMT</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8"/>
                <w:szCs w:val="18"/>
                <w:lang w:eastAsia="en-US"/>
              </w:rPr>
            </w:pPr>
            <w:r>
              <w:rPr>
                <w:rFonts w:ascii="Myriad Pro" w:eastAsia="Calibri" w:hAnsi="Myriad Pro" w:cs="Arial"/>
                <w:b/>
                <w:sz w:val="16"/>
                <w:szCs w:val="16"/>
                <w:lang w:eastAsia="en-US"/>
              </w:rPr>
              <w:t>SMT</w:t>
            </w:r>
          </w:p>
        </w:tc>
        <w:tc>
          <w:tcPr>
            <w:tcW w:w="1509" w:type="dxa"/>
            <w:tcBorders>
              <w:top w:val="single" w:sz="4" w:space="0" w:color="auto"/>
              <w:left w:val="single" w:sz="4" w:space="0" w:color="auto"/>
              <w:bottom w:val="single" w:sz="4" w:space="0" w:color="auto"/>
              <w:right w:val="single" w:sz="4" w:space="0" w:color="auto"/>
            </w:tcBorders>
          </w:tcPr>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September 2022</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June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December 2022</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June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June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January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May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January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November 2022</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June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June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8"/>
                <w:szCs w:val="18"/>
                <w:lang w:eastAsia="en-US"/>
              </w:rPr>
            </w:pPr>
            <w:r>
              <w:rPr>
                <w:rFonts w:ascii="Myriad Pro" w:hAnsi="Myriad Pro" w:cs="Arial"/>
                <w:b/>
                <w:sz w:val="16"/>
                <w:szCs w:val="16"/>
                <w:lang w:eastAsia="en-US"/>
              </w:rPr>
              <w:t>June 2023</w:t>
            </w:r>
          </w:p>
        </w:tc>
        <w:tc>
          <w:tcPr>
            <w:tcW w:w="4620" w:type="dxa"/>
            <w:tcBorders>
              <w:top w:val="single" w:sz="4" w:space="0" w:color="auto"/>
              <w:left w:val="single" w:sz="4" w:space="0" w:color="auto"/>
              <w:bottom w:val="single" w:sz="4" w:space="0" w:color="auto"/>
              <w:right w:val="single" w:sz="4" w:space="0" w:color="auto"/>
            </w:tcBorders>
          </w:tcPr>
          <w:p w:rsidR="003F6B5D" w:rsidRDefault="003F6B5D">
            <w:pPr>
              <w:pStyle w:val="Default"/>
              <w:spacing w:line="256" w:lineRule="auto"/>
              <w:rPr>
                <w:rFonts w:ascii="Myriad Pro" w:hAnsi="Myriad Pro"/>
                <w:b/>
                <w:sz w:val="20"/>
                <w:szCs w:val="20"/>
              </w:rPr>
            </w:pPr>
          </w:p>
          <w:p w:rsidR="003F6B5D" w:rsidRDefault="003F6B5D">
            <w:pPr>
              <w:pStyle w:val="Default"/>
              <w:spacing w:line="256" w:lineRule="auto"/>
              <w:ind w:left="720"/>
              <w:rPr>
                <w:rFonts w:ascii="Myriad Pro" w:hAnsi="Myriad Pro"/>
                <w:b/>
                <w:sz w:val="20"/>
                <w:szCs w:val="20"/>
              </w:rPr>
            </w:pPr>
          </w:p>
          <w:p w:rsidR="003F6B5D" w:rsidRDefault="003F6B5D">
            <w:pPr>
              <w:pStyle w:val="ListParagraph"/>
              <w:rPr>
                <w:rFonts w:ascii="Myriad Pro" w:hAnsi="Myriad Pro"/>
                <w:b/>
                <w:sz w:val="20"/>
                <w:szCs w:val="20"/>
              </w:rPr>
            </w:pPr>
          </w:p>
          <w:p w:rsidR="003F6B5D" w:rsidRDefault="003F6B5D">
            <w:pPr>
              <w:spacing w:line="256" w:lineRule="auto"/>
              <w:rPr>
                <w:rFonts w:ascii="Myriad Pro" w:eastAsia="Calibri" w:hAnsi="Myriad Pro" w:cs="Arial"/>
                <w:sz w:val="20"/>
                <w:szCs w:val="20"/>
                <w:lang w:eastAsia="en-US"/>
              </w:rPr>
            </w:pPr>
          </w:p>
        </w:tc>
      </w:tr>
      <w:tr w:rsidR="003F6B5D" w:rsidTr="003F6B5D">
        <w:trPr>
          <w:trHeight w:val="1763"/>
        </w:trPr>
        <w:tc>
          <w:tcPr>
            <w:tcW w:w="158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F6B5D" w:rsidRDefault="003F6B5D">
            <w:pPr>
              <w:spacing w:line="256" w:lineRule="auto"/>
              <w:rPr>
                <w:rFonts w:ascii="Myriad Pro" w:hAnsi="Myriad Pro" w:cs="Arial"/>
                <w:b/>
                <w:color w:val="009999"/>
                <w:sz w:val="20"/>
                <w:szCs w:val="20"/>
                <w:lang w:eastAsia="en-US"/>
              </w:rPr>
            </w:pPr>
            <w:r>
              <w:rPr>
                <w:rFonts w:ascii="Myriad Pro" w:hAnsi="Myriad Pro" w:cs="Arial"/>
                <w:color w:val="7030A0"/>
                <w:sz w:val="20"/>
                <w:szCs w:val="20"/>
                <w:lang w:eastAsia="en-US"/>
              </w:rPr>
              <w:lastRenderedPageBreak/>
              <w:t xml:space="preserve">              Quality Framework: 1.4 Family engagement             </w:t>
            </w:r>
            <w:r>
              <w:rPr>
                <w:rFonts w:ascii="Myriad Pro" w:hAnsi="Myriad Pro" w:cs="Arial"/>
                <w:color w:val="009999"/>
                <w:sz w:val="20"/>
                <w:szCs w:val="20"/>
                <w:lang w:eastAsia="en-US"/>
              </w:rPr>
              <w:t>HGIOELCC: 2.5 Family Learning               HGIOELCC: 3.3: Ensuring wellbeing, equality and inclusion</w:t>
            </w:r>
          </w:p>
          <w:p w:rsidR="003F6B5D" w:rsidRDefault="003F6B5D">
            <w:pPr>
              <w:spacing w:line="256" w:lineRule="auto"/>
              <w:rPr>
                <w:rFonts w:ascii="Myriad Pro" w:hAnsi="Myriad Pro" w:cs="Arial"/>
                <w:color w:val="7030A0"/>
                <w:sz w:val="20"/>
                <w:szCs w:val="20"/>
                <w:lang w:eastAsia="en-US"/>
              </w:rPr>
            </w:pPr>
          </w:p>
          <w:p w:rsidR="003F6B5D" w:rsidRDefault="003F6B5D">
            <w:pPr>
              <w:pStyle w:val="ListParagraph"/>
              <w:spacing w:after="0" w:line="240" w:lineRule="auto"/>
              <w:ind w:left="0"/>
              <w:rPr>
                <w:rFonts w:ascii="Myriad Pro" w:hAnsi="Myriad Pro" w:cs="Arial"/>
                <w:sz w:val="18"/>
                <w:szCs w:val="18"/>
              </w:rPr>
            </w:pPr>
            <w:r>
              <w:rPr>
                <w:rFonts w:ascii="Myriad Pro" w:hAnsi="Myriad Pro" w:cs="Arial"/>
                <w:b/>
                <w:color w:val="00682F"/>
                <w:sz w:val="18"/>
                <w:szCs w:val="18"/>
              </w:rPr>
              <w:t>National Improvement Framework</w:t>
            </w:r>
            <w:r>
              <w:rPr>
                <w:rFonts w:ascii="Myriad Pro" w:hAnsi="Myriad Pro" w:cs="Arial"/>
                <w:b/>
                <w:sz w:val="18"/>
                <w:szCs w:val="18"/>
              </w:rPr>
              <w:t>: Improvement in attainment, particularly in literacy and numeracy.</w:t>
            </w:r>
          </w:p>
          <w:p w:rsidR="003F6B5D" w:rsidRDefault="003F6B5D">
            <w:pPr>
              <w:pStyle w:val="ListParagraph"/>
              <w:spacing w:after="0" w:line="240" w:lineRule="auto"/>
              <w:ind w:left="0"/>
              <w:rPr>
                <w:rFonts w:ascii="Myriad Pro" w:eastAsiaTheme="minorHAnsi" w:hAnsi="Myriad Pro" w:cs="Arial"/>
                <w:b/>
                <w:sz w:val="18"/>
                <w:szCs w:val="18"/>
              </w:rPr>
            </w:pPr>
            <w:r>
              <w:rPr>
                <w:rFonts w:ascii="Myriad Pro" w:eastAsiaTheme="minorHAnsi" w:hAnsi="Myriad Pro" w:cs="Arial"/>
                <w:b/>
                <w:color w:val="00682F"/>
                <w:sz w:val="18"/>
                <w:szCs w:val="18"/>
              </w:rPr>
              <w:t xml:space="preserve">National Standard for ELCC: </w:t>
            </w:r>
            <w:r>
              <w:rPr>
                <w:rFonts w:ascii="Myriad Pro" w:hAnsi="Myriad Pro" w:cs="Arial"/>
                <w:b/>
                <w:color w:val="00682F"/>
                <w:sz w:val="18"/>
                <w:szCs w:val="18"/>
                <w:lang w:val="en"/>
              </w:rPr>
              <w:t>5.2</w:t>
            </w:r>
            <w:r>
              <w:rPr>
                <w:rFonts w:ascii="Myriad Pro" w:hAnsi="Myriad Pro" w:cs="Arial"/>
                <w:sz w:val="18"/>
                <w:szCs w:val="18"/>
                <w:lang w:val="en"/>
              </w:rPr>
              <w:t xml:space="preserve">: </w:t>
            </w:r>
            <w:r>
              <w:rPr>
                <w:rFonts w:ascii="Myriad Pro" w:hAnsi="Myriad Pro" w:cs="Arial"/>
                <w:b/>
                <w:sz w:val="18"/>
                <w:szCs w:val="18"/>
                <w:lang w:val="en"/>
              </w:rPr>
              <w:t>Parents and carers are supported to engage in their child's learning and development.</w:t>
            </w:r>
            <w:r>
              <w:rPr>
                <w:sz w:val="18"/>
                <w:szCs w:val="18"/>
                <w:lang w:val="en"/>
              </w:rPr>
              <w:t xml:space="preserve"> </w:t>
            </w:r>
            <w:r>
              <w:rPr>
                <w:rFonts w:ascii="Myriad Pro" w:hAnsi="Myriad Pro" w:cs="Arial"/>
                <w:b/>
                <w:sz w:val="18"/>
                <w:szCs w:val="18"/>
                <w:lang w:val="en"/>
              </w:rPr>
              <w:t>Improvement in children and young people’s health and wellbeing</w:t>
            </w:r>
          </w:p>
          <w:p w:rsidR="003F6B5D" w:rsidRDefault="003F6B5D">
            <w:pPr>
              <w:autoSpaceDE w:val="0"/>
              <w:autoSpaceDN w:val="0"/>
              <w:adjustRightInd w:val="0"/>
              <w:spacing w:after="120" w:line="256" w:lineRule="auto"/>
              <w:jc w:val="both"/>
              <w:rPr>
                <w:rFonts w:ascii="Myriad Pro" w:hAnsi="Myriad Pro" w:cs="Arial"/>
                <w:b/>
                <w:color w:val="FF0000"/>
                <w:sz w:val="20"/>
                <w:szCs w:val="20"/>
                <w:lang w:eastAsia="en-US"/>
              </w:rPr>
            </w:pPr>
            <w:r>
              <w:rPr>
                <w:rFonts w:ascii="Myriad Pro" w:eastAsiaTheme="minorHAnsi" w:hAnsi="Myriad Pro" w:cs="Arial"/>
                <w:b/>
                <w:color w:val="00682F"/>
                <w:sz w:val="18"/>
                <w:szCs w:val="18"/>
                <w:lang w:eastAsia="en-US"/>
              </w:rPr>
              <w:t>Stirling Childrens Services Improvement Plan and R.I.C</w:t>
            </w:r>
            <w:r>
              <w:rPr>
                <w:rFonts w:ascii="Myriad Pro" w:eastAsiaTheme="minorHAnsi" w:hAnsi="Myriad Pro" w:cs="Arial"/>
                <w:sz w:val="18"/>
                <w:szCs w:val="18"/>
                <w:lang w:eastAsia="en-US"/>
              </w:rPr>
              <w:t>:</w:t>
            </w:r>
            <w:r>
              <w:rPr>
                <w:rFonts w:ascii="Myriad Pro" w:eastAsiaTheme="minorHAnsi" w:hAnsi="Myriad Pro" w:cs="Arial"/>
                <w:b/>
                <w:sz w:val="18"/>
                <w:szCs w:val="18"/>
                <w:lang w:eastAsia="en-US"/>
              </w:rPr>
              <w:t xml:space="preserve"> </w:t>
            </w:r>
            <w:r>
              <w:rPr>
                <w:rFonts w:ascii="Myriad Pro" w:eastAsiaTheme="minorHAnsi" w:hAnsi="Myriad Pro" w:cs="Arial"/>
                <w:b/>
                <w:bCs/>
                <w:sz w:val="16"/>
                <w:szCs w:val="18"/>
                <w:lang w:eastAsia="en-US"/>
              </w:rPr>
              <w:t>Improve attainment in literacy and numeracy for children and young people. Close the attainment gap between the most and least disadvantaged children and young people for numeracy and literacy. Improve the health and wellbeing of children and young people.</w:t>
            </w:r>
          </w:p>
        </w:tc>
      </w:tr>
      <w:tr w:rsidR="003F6B5D" w:rsidTr="003F6B5D">
        <w:tc>
          <w:tcPr>
            <w:tcW w:w="1587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F6B5D" w:rsidRDefault="003F6B5D">
            <w:pPr>
              <w:spacing w:line="256" w:lineRule="auto"/>
              <w:rPr>
                <w:rFonts w:ascii="Myriad Pro" w:hAnsi="Myriad Pro" w:cs="Arial"/>
                <w:b/>
                <w:sz w:val="20"/>
                <w:szCs w:val="20"/>
                <w:lang w:eastAsia="en-US"/>
              </w:rPr>
            </w:pPr>
            <w:r>
              <w:rPr>
                <w:rFonts w:ascii="Myriad Pro" w:eastAsia="Calibri" w:hAnsi="Myriad Pro" w:cs="Arial"/>
                <w:sz w:val="20"/>
                <w:szCs w:val="20"/>
                <w:lang w:eastAsia="en-US"/>
              </w:rPr>
              <w:t>Outcomes of Learners:</w:t>
            </w:r>
            <w:r>
              <w:rPr>
                <w:rFonts w:ascii="Myriad Pro" w:hAnsi="Myriad Pro" w:cs="Arial"/>
                <w:sz w:val="20"/>
                <w:szCs w:val="20"/>
                <w:lang w:eastAsia="en-US"/>
              </w:rPr>
              <w:t xml:space="preserve"> </w:t>
            </w:r>
          </w:p>
          <w:p w:rsidR="003F6B5D" w:rsidRDefault="003F6B5D" w:rsidP="003F6B5D">
            <w:pPr>
              <w:pStyle w:val="ListParagraph"/>
              <w:numPr>
                <w:ilvl w:val="0"/>
                <w:numId w:val="32"/>
              </w:numPr>
              <w:spacing w:line="256" w:lineRule="auto"/>
              <w:rPr>
                <w:rFonts w:ascii="Myriad Pro" w:hAnsi="Myriad Pro" w:cs="Arial"/>
                <w:sz w:val="20"/>
                <w:szCs w:val="20"/>
              </w:rPr>
            </w:pPr>
            <w:r>
              <w:rPr>
                <w:rFonts w:ascii="Myriad Pro" w:hAnsi="Myriad Pro" w:cs="Arial"/>
                <w:b/>
                <w:sz w:val="20"/>
                <w:szCs w:val="20"/>
              </w:rPr>
              <w:t>High-quality engagement facilitates a partnership approach to care, play and securing positive outcomes</w:t>
            </w:r>
          </w:p>
          <w:p w:rsidR="003F6B5D" w:rsidRDefault="003F6B5D">
            <w:pPr>
              <w:pStyle w:val="ListParagraph"/>
              <w:rPr>
                <w:rFonts w:ascii="Myriad Pro" w:hAnsi="Myriad Pro" w:cs="Arial"/>
                <w:b/>
                <w:sz w:val="20"/>
                <w:szCs w:val="20"/>
              </w:rPr>
            </w:pPr>
          </w:p>
        </w:tc>
      </w:tr>
      <w:tr w:rsidR="003F6B5D" w:rsidTr="003F6B5D">
        <w:trPr>
          <w:trHeight w:val="460"/>
        </w:trPr>
        <w:tc>
          <w:tcPr>
            <w:tcW w:w="7942" w:type="dxa"/>
            <w:tcBorders>
              <w:top w:val="single" w:sz="4" w:space="0" w:color="auto"/>
              <w:left w:val="single" w:sz="4" w:space="0" w:color="auto"/>
              <w:bottom w:val="single" w:sz="4" w:space="0" w:color="auto"/>
              <w:right w:val="single" w:sz="4" w:space="0" w:color="auto"/>
            </w:tcBorders>
            <w:shd w:val="clear" w:color="auto" w:fill="D9D9D9"/>
            <w:hideMark/>
          </w:tcPr>
          <w:p w:rsidR="003F6B5D" w:rsidRDefault="003F6B5D">
            <w:pPr>
              <w:spacing w:line="256" w:lineRule="auto"/>
              <w:jc w:val="center"/>
              <w:rPr>
                <w:rFonts w:ascii="Myriad Pro" w:eastAsia="Calibri" w:hAnsi="Myriad Pro" w:cs="Arial"/>
                <w:sz w:val="20"/>
                <w:szCs w:val="20"/>
                <w:lang w:eastAsia="en-US"/>
              </w:rPr>
            </w:pPr>
            <w:r>
              <w:rPr>
                <w:rFonts w:ascii="Myriad Pro" w:eastAsia="Calibri" w:hAnsi="Myriad Pro" w:cs="Arial"/>
                <w:b/>
                <w:sz w:val="20"/>
                <w:szCs w:val="20"/>
                <w:lang w:eastAsia="en-US"/>
              </w:rPr>
              <w:t xml:space="preserve"> Key Actions</w:t>
            </w:r>
          </w:p>
        </w:tc>
        <w:tc>
          <w:tcPr>
            <w:tcW w:w="1806" w:type="dxa"/>
            <w:tcBorders>
              <w:top w:val="single" w:sz="4" w:space="0" w:color="auto"/>
              <w:left w:val="single" w:sz="4" w:space="0" w:color="auto"/>
              <w:bottom w:val="single" w:sz="4" w:space="0" w:color="auto"/>
              <w:right w:val="single" w:sz="4" w:space="0" w:color="auto"/>
            </w:tcBorders>
            <w:shd w:val="clear" w:color="auto" w:fill="D9D9D9"/>
          </w:tcPr>
          <w:p w:rsidR="003F6B5D" w:rsidRDefault="003F6B5D">
            <w:pPr>
              <w:spacing w:line="256" w:lineRule="auto"/>
              <w:jc w:val="center"/>
              <w:rPr>
                <w:rFonts w:ascii="Myriad Pro" w:eastAsia="Calibri" w:hAnsi="Myriad Pro" w:cs="Arial"/>
                <w:b/>
                <w:sz w:val="20"/>
                <w:szCs w:val="20"/>
                <w:lang w:eastAsia="en-US"/>
              </w:rPr>
            </w:pPr>
            <w:r>
              <w:rPr>
                <w:rFonts w:ascii="Myriad Pro" w:eastAsia="Calibri" w:hAnsi="Myriad Pro" w:cs="Arial"/>
                <w:b/>
                <w:sz w:val="20"/>
                <w:szCs w:val="20"/>
                <w:lang w:eastAsia="en-US"/>
              </w:rPr>
              <w:t>Priority Leader</w:t>
            </w:r>
          </w:p>
          <w:p w:rsidR="003F6B5D" w:rsidRDefault="003F6B5D">
            <w:pPr>
              <w:spacing w:line="256" w:lineRule="auto"/>
              <w:jc w:val="center"/>
              <w:rPr>
                <w:rFonts w:ascii="Myriad Pro" w:eastAsia="Calibri" w:hAnsi="Myriad Pro" w:cs="Arial"/>
                <w:b/>
                <w:sz w:val="20"/>
                <w:szCs w:val="20"/>
                <w:lang w:eastAsia="en-US"/>
              </w:rPr>
            </w:pPr>
          </w:p>
        </w:tc>
        <w:tc>
          <w:tcPr>
            <w:tcW w:w="1509" w:type="dxa"/>
            <w:tcBorders>
              <w:top w:val="single" w:sz="4" w:space="0" w:color="auto"/>
              <w:left w:val="single" w:sz="4" w:space="0" w:color="auto"/>
              <w:bottom w:val="single" w:sz="4" w:space="0" w:color="auto"/>
              <w:right w:val="single" w:sz="4" w:space="0" w:color="auto"/>
            </w:tcBorders>
            <w:shd w:val="clear" w:color="auto" w:fill="D9D9D9"/>
            <w:hideMark/>
          </w:tcPr>
          <w:p w:rsidR="003F6B5D" w:rsidRDefault="003F6B5D">
            <w:pPr>
              <w:spacing w:line="256" w:lineRule="auto"/>
              <w:jc w:val="center"/>
              <w:rPr>
                <w:rFonts w:ascii="Myriad Pro" w:eastAsia="Calibri" w:hAnsi="Myriad Pro" w:cs="Arial"/>
                <w:b/>
                <w:sz w:val="20"/>
                <w:szCs w:val="20"/>
                <w:lang w:eastAsia="en-US"/>
              </w:rPr>
            </w:pPr>
            <w:r>
              <w:rPr>
                <w:rFonts w:ascii="Myriad Pro" w:eastAsia="Calibri" w:hAnsi="Myriad Pro" w:cs="Arial"/>
                <w:b/>
                <w:sz w:val="20"/>
                <w:szCs w:val="20"/>
                <w:lang w:eastAsia="en-US"/>
              </w:rPr>
              <w:t>Milestone Dates</w:t>
            </w:r>
          </w:p>
        </w:tc>
        <w:tc>
          <w:tcPr>
            <w:tcW w:w="4620" w:type="dxa"/>
            <w:tcBorders>
              <w:top w:val="single" w:sz="4" w:space="0" w:color="auto"/>
              <w:left w:val="single" w:sz="4" w:space="0" w:color="auto"/>
              <w:bottom w:val="single" w:sz="4" w:space="0" w:color="auto"/>
              <w:right w:val="single" w:sz="4" w:space="0" w:color="auto"/>
            </w:tcBorders>
            <w:shd w:val="clear" w:color="auto" w:fill="D9D9D9"/>
          </w:tcPr>
          <w:p w:rsidR="003F6B5D" w:rsidRDefault="003F6B5D">
            <w:pPr>
              <w:spacing w:line="256" w:lineRule="auto"/>
              <w:jc w:val="center"/>
              <w:rPr>
                <w:rFonts w:ascii="Myriad Pro" w:eastAsia="Calibri" w:hAnsi="Myriad Pro" w:cs="Arial"/>
                <w:b/>
                <w:sz w:val="20"/>
                <w:szCs w:val="20"/>
                <w:lang w:eastAsia="en-US"/>
              </w:rPr>
            </w:pPr>
            <w:r>
              <w:rPr>
                <w:rFonts w:ascii="Myriad Pro" w:eastAsia="Calibri" w:hAnsi="Myriad Pro" w:cs="Arial"/>
                <w:b/>
                <w:sz w:val="20"/>
                <w:szCs w:val="20"/>
                <w:lang w:eastAsia="en-US"/>
              </w:rPr>
              <w:t>Evaluation/Analysis of Progress and impact</w:t>
            </w:r>
          </w:p>
          <w:p w:rsidR="003F6B5D" w:rsidRDefault="003F6B5D">
            <w:pPr>
              <w:spacing w:line="256" w:lineRule="auto"/>
              <w:jc w:val="center"/>
              <w:rPr>
                <w:rFonts w:ascii="Myriad Pro" w:eastAsia="Calibri" w:hAnsi="Myriad Pro" w:cs="Arial"/>
                <w:b/>
                <w:sz w:val="20"/>
                <w:szCs w:val="20"/>
                <w:lang w:eastAsia="en-US"/>
              </w:rPr>
            </w:pPr>
          </w:p>
        </w:tc>
      </w:tr>
      <w:tr w:rsidR="003F6B5D" w:rsidTr="003F6B5D">
        <w:tc>
          <w:tcPr>
            <w:tcW w:w="7942" w:type="dxa"/>
            <w:tcBorders>
              <w:top w:val="single" w:sz="4" w:space="0" w:color="auto"/>
              <w:left w:val="single" w:sz="4" w:space="0" w:color="auto"/>
              <w:bottom w:val="single" w:sz="4" w:space="0" w:color="auto"/>
              <w:right w:val="single" w:sz="4" w:space="0" w:color="auto"/>
            </w:tcBorders>
          </w:tcPr>
          <w:p w:rsidR="003F6B5D" w:rsidRDefault="003F6B5D">
            <w:pPr>
              <w:spacing w:line="276" w:lineRule="auto"/>
              <w:rPr>
                <w:rFonts w:cstheme="minorHAnsi"/>
                <w:b/>
                <w:sz w:val="20"/>
                <w:szCs w:val="20"/>
                <w:lang w:eastAsia="en-US"/>
              </w:rPr>
            </w:pPr>
          </w:p>
          <w:p w:rsidR="003F6B5D" w:rsidRDefault="003F6B5D" w:rsidP="003F6B5D">
            <w:pPr>
              <w:pStyle w:val="ListParagraph"/>
              <w:numPr>
                <w:ilvl w:val="0"/>
                <w:numId w:val="33"/>
              </w:numPr>
              <w:spacing w:line="276" w:lineRule="auto"/>
              <w:rPr>
                <w:rFonts w:ascii="Myriad Pro" w:hAnsi="Myriad Pro" w:cs="Arial"/>
                <w:sz w:val="16"/>
                <w:szCs w:val="16"/>
              </w:rPr>
            </w:pPr>
            <w:r>
              <w:rPr>
                <w:rFonts w:ascii="Myriad Pro" w:hAnsi="Myriad Pro" w:cs="Arial"/>
                <w:b/>
                <w:sz w:val="16"/>
                <w:szCs w:val="16"/>
              </w:rPr>
              <w:t>Regular consultations are held with families to ensure Covid Recovery is well paced and meets the needs of children, families and of the setting.</w:t>
            </w:r>
          </w:p>
          <w:p w:rsidR="003F6B5D" w:rsidRDefault="003F6B5D">
            <w:pPr>
              <w:pStyle w:val="ListParagraph"/>
              <w:spacing w:line="276" w:lineRule="auto"/>
              <w:rPr>
                <w:rFonts w:ascii="Myriad Pro" w:hAnsi="Myriad Pro" w:cs="Arial"/>
                <w:b/>
                <w:sz w:val="16"/>
                <w:szCs w:val="16"/>
              </w:rPr>
            </w:pPr>
          </w:p>
          <w:p w:rsidR="003F6B5D" w:rsidRDefault="003F6B5D" w:rsidP="003F6B5D">
            <w:pPr>
              <w:pStyle w:val="ListParagraph"/>
              <w:numPr>
                <w:ilvl w:val="0"/>
                <w:numId w:val="33"/>
              </w:numPr>
              <w:spacing w:line="276" w:lineRule="auto"/>
              <w:rPr>
                <w:rFonts w:ascii="Myriad Pro" w:hAnsi="Myriad Pro" w:cs="Arial"/>
                <w:b/>
                <w:sz w:val="16"/>
                <w:szCs w:val="16"/>
              </w:rPr>
            </w:pPr>
            <w:r>
              <w:rPr>
                <w:rFonts w:ascii="Myriad Pro" w:hAnsi="Myriad Pro" w:cs="Arial"/>
                <w:b/>
                <w:sz w:val="16"/>
                <w:szCs w:val="16"/>
              </w:rPr>
              <w:t>Redesign family learning delivery and ensure PEEP is inviting, relevant and accessible to all children and families.</w:t>
            </w:r>
          </w:p>
          <w:p w:rsidR="003F6B5D" w:rsidRDefault="003F6B5D">
            <w:pPr>
              <w:pStyle w:val="ListParagraph"/>
              <w:spacing w:line="276" w:lineRule="auto"/>
              <w:rPr>
                <w:rFonts w:ascii="Myriad Pro" w:hAnsi="Myriad Pro" w:cs="Arial"/>
                <w:b/>
                <w:sz w:val="16"/>
                <w:szCs w:val="16"/>
              </w:rPr>
            </w:pPr>
          </w:p>
          <w:p w:rsidR="003F6B5D" w:rsidRDefault="003F6B5D" w:rsidP="003F6B5D">
            <w:pPr>
              <w:pStyle w:val="ListParagraph"/>
              <w:numPr>
                <w:ilvl w:val="0"/>
                <w:numId w:val="33"/>
              </w:numPr>
              <w:spacing w:line="276" w:lineRule="auto"/>
              <w:rPr>
                <w:rFonts w:ascii="Myriad Pro" w:hAnsi="Myriad Pro" w:cs="Arial"/>
                <w:b/>
                <w:sz w:val="16"/>
                <w:szCs w:val="16"/>
              </w:rPr>
            </w:pPr>
            <w:r>
              <w:rPr>
                <w:rFonts w:ascii="Myriad Pro" w:hAnsi="Myriad Pro" w:cs="Arial"/>
                <w:b/>
                <w:sz w:val="16"/>
                <w:szCs w:val="16"/>
              </w:rPr>
              <w:t xml:space="preserve">Education Scotland </w:t>
            </w:r>
            <w:r>
              <w:rPr>
                <w:rFonts w:ascii="Myriad Pro" w:hAnsi="Myriad Pro" w:cs="Arial"/>
                <w:b/>
                <w:i/>
                <w:sz w:val="16"/>
                <w:szCs w:val="16"/>
              </w:rPr>
              <w:t>Engaging parents and families: A toolkit for Practitioners</w:t>
            </w:r>
            <w:r>
              <w:rPr>
                <w:rFonts w:ascii="Myriad Pro" w:hAnsi="Myriad Pro" w:cs="Arial"/>
                <w:b/>
                <w:sz w:val="16"/>
                <w:szCs w:val="16"/>
              </w:rPr>
              <w:t xml:space="preserve"> is explored alongside </w:t>
            </w:r>
            <w:r>
              <w:rPr>
                <w:rFonts w:ascii="Myriad Pro" w:hAnsi="Myriad Pro" w:cs="Arial"/>
                <w:b/>
                <w:i/>
                <w:sz w:val="16"/>
                <w:szCs w:val="16"/>
              </w:rPr>
              <w:t>Family Learning Framework</w:t>
            </w:r>
            <w:r>
              <w:rPr>
                <w:rFonts w:ascii="Myriad Pro" w:hAnsi="Myriad Pro" w:cs="Arial"/>
                <w:b/>
                <w:sz w:val="16"/>
                <w:szCs w:val="16"/>
              </w:rPr>
              <w:t xml:space="preserve"> to ensure families have ample opportunity to </w:t>
            </w:r>
            <w:r>
              <w:rPr>
                <w:rFonts w:ascii="Myriad Pro" w:hAnsi="Myriad Pro" w:cs="Arial"/>
                <w:b/>
                <w:sz w:val="16"/>
                <w:szCs w:val="16"/>
              </w:rPr>
              <w:lastRenderedPageBreak/>
              <w:t>engage, become involved, contribute to children’s learning, and participate in family learning.</w:t>
            </w:r>
          </w:p>
          <w:p w:rsidR="003F6B5D" w:rsidRDefault="003F6B5D">
            <w:pPr>
              <w:pStyle w:val="ListParagraph"/>
              <w:spacing w:line="276" w:lineRule="auto"/>
              <w:rPr>
                <w:rFonts w:ascii="Myriad Pro" w:hAnsi="Myriad Pro" w:cs="Arial"/>
                <w:b/>
                <w:sz w:val="16"/>
                <w:szCs w:val="16"/>
              </w:rPr>
            </w:pPr>
          </w:p>
          <w:p w:rsidR="003F6B5D" w:rsidRDefault="003F6B5D" w:rsidP="003F6B5D">
            <w:pPr>
              <w:pStyle w:val="ListParagraph"/>
              <w:numPr>
                <w:ilvl w:val="0"/>
                <w:numId w:val="33"/>
              </w:numPr>
              <w:spacing w:line="276" w:lineRule="auto"/>
              <w:rPr>
                <w:rFonts w:ascii="Myriad Pro" w:hAnsi="Myriad Pro" w:cs="Arial"/>
                <w:b/>
                <w:sz w:val="16"/>
                <w:szCs w:val="16"/>
              </w:rPr>
            </w:pPr>
            <w:r>
              <w:rPr>
                <w:rFonts w:ascii="Myriad Pro" w:hAnsi="Myriad Pro" w:cs="Arial"/>
                <w:b/>
                <w:sz w:val="16"/>
                <w:szCs w:val="16"/>
              </w:rPr>
              <w:t>Nurturing conversations based on respectful reciprocal relationships with families and knowledge of individual circumstances will signpost them to FME, Family Nursing Partnerships, Thrive to Maximise and other support services, if relevant.</w:t>
            </w:r>
          </w:p>
          <w:p w:rsidR="003F6B5D" w:rsidRDefault="003F6B5D">
            <w:pPr>
              <w:pStyle w:val="ListParagraph"/>
              <w:spacing w:line="276" w:lineRule="auto"/>
              <w:rPr>
                <w:rFonts w:ascii="Myriad Pro" w:hAnsi="Myriad Pro" w:cs="Arial"/>
                <w:b/>
                <w:sz w:val="16"/>
                <w:szCs w:val="16"/>
              </w:rPr>
            </w:pPr>
          </w:p>
          <w:p w:rsidR="003F6B5D" w:rsidRDefault="003F6B5D" w:rsidP="003F6B5D">
            <w:pPr>
              <w:pStyle w:val="ListParagraph"/>
              <w:numPr>
                <w:ilvl w:val="0"/>
                <w:numId w:val="33"/>
              </w:numPr>
              <w:spacing w:line="276" w:lineRule="auto"/>
              <w:rPr>
                <w:rFonts w:ascii="Myriad Pro" w:hAnsi="Myriad Pro" w:cs="Arial"/>
                <w:b/>
                <w:sz w:val="16"/>
                <w:szCs w:val="16"/>
              </w:rPr>
            </w:pPr>
            <w:r>
              <w:rPr>
                <w:rFonts w:ascii="Myriad Pro" w:hAnsi="Myriad Pro" w:cs="Arial"/>
                <w:b/>
                <w:sz w:val="16"/>
                <w:szCs w:val="16"/>
              </w:rPr>
              <w:t>Building Stirling ELC ‘Pledge to Play’ alongside parents and community partners to ensure our communities embrace and respect play and understand the benefits of outdoor play.</w:t>
            </w:r>
          </w:p>
          <w:p w:rsidR="003F6B5D" w:rsidRDefault="003F6B5D">
            <w:pPr>
              <w:pStyle w:val="ListParagraph"/>
              <w:spacing w:line="276" w:lineRule="auto"/>
              <w:rPr>
                <w:rFonts w:ascii="Myriad Pro" w:hAnsi="Myriad Pro" w:cs="Arial"/>
                <w:b/>
                <w:sz w:val="16"/>
                <w:szCs w:val="16"/>
              </w:rPr>
            </w:pPr>
          </w:p>
          <w:p w:rsidR="003F6B5D" w:rsidRDefault="003F6B5D" w:rsidP="003F6B5D">
            <w:pPr>
              <w:pStyle w:val="ListParagraph"/>
              <w:numPr>
                <w:ilvl w:val="0"/>
                <w:numId w:val="33"/>
              </w:numPr>
              <w:spacing w:line="276" w:lineRule="auto"/>
              <w:rPr>
                <w:rFonts w:ascii="Myriad Pro" w:hAnsi="Myriad Pro" w:cs="Arial"/>
                <w:b/>
                <w:sz w:val="16"/>
                <w:szCs w:val="16"/>
              </w:rPr>
            </w:pPr>
            <w:r>
              <w:rPr>
                <w:rFonts w:ascii="Myriad Pro" w:hAnsi="Myriad Pro" w:cs="Arial"/>
                <w:b/>
                <w:sz w:val="16"/>
                <w:szCs w:val="16"/>
              </w:rPr>
              <w:t xml:space="preserve">Creative approaches are used to engage families to be fully involved across all aspects of their children’s play and learning. </w:t>
            </w:r>
          </w:p>
          <w:p w:rsidR="003F6B5D" w:rsidRDefault="003F6B5D">
            <w:pPr>
              <w:pStyle w:val="ListParagraph"/>
              <w:spacing w:line="276" w:lineRule="auto"/>
              <w:rPr>
                <w:rFonts w:ascii="Myriad Pro" w:hAnsi="Myriad Pro" w:cs="Arial"/>
                <w:b/>
                <w:sz w:val="16"/>
                <w:szCs w:val="16"/>
              </w:rPr>
            </w:pPr>
          </w:p>
          <w:p w:rsidR="003F6B5D" w:rsidRDefault="003F6B5D" w:rsidP="003F6B5D">
            <w:pPr>
              <w:pStyle w:val="ListParagraph"/>
              <w:numPr>
                <w:ilvl w:val="0"/>
                <w:numId w:val="33"/>
              </w:numPr>
              <w:spacing w:line="276" w:lineRule="auto"/>
              <w:rPr>
                <w:rFonts w:ascii="Myriad Pro" w:hAnsi="Myriad Pro" w:cs="Arial"/>
                <w:b/>
                <w:sz w:val="16"/>
                <w:szCs w:val="16"/>
              </w:rPr>
            </w:pPr>
            <w:r>
              <w:rPr>
                <w:rFonts w:ascii="Myriad Pro" w:hAnsi="Myriad Pro" w:cs="Arial"/>
                <w:b/>
                <w:sz w:val="16"/>
                <w:szCs w:val="16"/>
              </w:rPr>
              <w:t>Evaluating impact of digital, STEM &amp; data for improvement to ensure families are connected.</w:t>
            </w:r>
          </w:p>
          <w:p w:rsidR="003F6B5D" w:rsidRDefault="003F6B5D">
            <w:pPr>
              <w:pStyle w:val="ListParagraph"/>
              <w:rPr>
                <w:rFonts w:ascii="Myriad Pro" w:hAnsi="Myriad Pro" w:cs="Arial"/>
                <w:b/>
                <w:sz w:val="16"/>
                <w:szCs w:val="16"/>
              </w:rPr>
            </w:pPr>
          </w:p>
          <w:p w:rsidR="003F6B5D" w:rsidRDefault="003F6B5D">
            <w:pPr>
              <w:pStyle w:val="ListParagraph"/>
              <w:autoSpaceDE w:val="0"/>
              <w:autoSpaceDN w:val="0"/>
              <w:adjustRightInd w:val="0"/>
              <w:spacing w:before="120"/>
              <w:rPr>
                <w:rFonts w:ascii="Myriad Pro" w:hAnsi="Myriad Pro" w:cs="Arial"/>
                <w:b/>
                <w:sz w:val="20"/>
                <w:szCs w:val="20"/>
              </w:rPr>
            </w:pPr>
          </w:p>
        </w:tc>
        <w:tc>
          <w:tcPr>
            <w:tcW w:w="1806" w:type="dxa"/>
            <w:tcBorders>
              <w:top w:val="single" w:sz="4" w:space="0" w:color="auto"/>
              <w:left w:val="single" w:sz="4" w:space="0" w:color="auto"/>
              <w:bottom w:val="single" w:sz="4" w:space="0" w:color="auto"/>
              <w:right w:val="single" w:sz="4" w:space="0" w:color="auto"/>
            </w:tcBorders>
          </w:tcPr>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SMT/SLE</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SMT/SLE</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 xml:space="preserve">SMT/Practitioners </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SMT/Practitioners as agreed</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SMT/Play Champions</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SMT/Practitioners</w:t>
            </w: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p>
          <w:p w:rsidR="003F6B5D" w:rsidRDefault="003F6B5D">
            <w:pPr>
              <w:spacing w:line="256" w:lineRule="auto"/>
              <w:rPr>
                <w:rFonts w:ascii="Myriad Pro" w:eastAsia="Calibri" w:hAnsi="Myriad Pro" w:cs="Arial"/>
                <w:b/>
                <w:sz w:val="16"/>
                <w:szCs w:val="16"/>
                <w:lang w:eastAsia="en-US"/>
              </w:rPr>
            </w:pPr>
            <w:r>
              <w:rPr>
                <w:rFonts w:ascii="Myriad Pro" w:eastAsia="Calibri" w:hAnsi="Myriad Pro" w:cs="Arial"/>
                <w:b/>
                <w:sz w:val="16"/>
                <w:szCs w:val="16"/>
                <w:lang w:eastAsia="en-US"/>
              </w:rPr>
              <w:t>SMT/Practitioners</w:t>
            </w:r>
          </w:p>
        </w:tc>
        <w:tc>
          <w:tcPr>
            <w:tcW w:w="1509" w:type="dxa"/>
            <w:tcBorders>
              <w:top w:val="single" w:sz="4" w:space="0" w:color="auto"/>
              <w:left w:val="single" w:sz="4" w:space="0" w:color="auto"/>
              <w:bottom w:val="single" w:sz="4" w:space="0" w:color="auto"/>
              <w:right w:val="single" w:sz="4" w:space="0" w:color="auto"/>
            </w:tcBorders>
          </w:tcPr>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August 2022</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June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May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May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May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June 2023</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September 2022</w:t>
            </w: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p>
          <w:p w:rsidR="003F6B5D" w:rsidRDefault="003F6B5D">
            <w:pPr>
              <w:spacing w:line="256" w:lineRule="auto"/>
              <w:rPr>
                <w:rFonts w:ascii="Myriad Pro" w:hAnsi="Myriad Pro" w:cs="Arial"/>
                <w:b/>
                <w:sz w:val="16"/>
                <w:szCs w:val="16"/>
                <w:lang w:eastAsia="en-US"/>
              </w:rPr>
            </w:pPr>
            <w:r>
              <w:rPr>
                <w:rFonts w:ascii="Myriad Pro" w:hAnsi="Myriad Pro" w:cs="Arial"/>
                <w:b/>
                <w:sz w:val="16"/>
                <w:szCs w:val="16"/>
                <w:lang w:eastAsia="en-US"/>
              </w:rPr>
              <w:t>June 2023</w:t>
            </w:r>
          </w:p>
          <w:p w:rsidR="003F6B5D" w:rsidRDefault="003F6B5D">
            <w:pPr>
              <w:spacing w:line="256" w:lineRule="auto"/>
              <w:rPr>
                <w:rFonts w:ascii="Myriad Pro" w:hAnsi="Myriad Pro" w:cs="Arial"/>
                <w:b/>
                <w:sz w:val="16"/>
                <w:szCs w:val="16"/>
                <w:lang w:eastAsia="en-US"/>
              </w:rPr>
            </w:pPr>
          </w:p>
        </w:tc>
        <w:tc>
          <w:tcPr>
            <w:tcW w:w="4620" w:type="dxa"/>
            <w:tcBorders>
              <w:top w:val="single" w:sz="4" w:space="0" w:color="auto"/>
              <w:left w:val="single" w:sz="4" w:space="0" w:color="auto"/>
              <w:bottom w:val="single" w:sz="4" w:space="0" w:color="auto"/>
              <w:right w:val="single" w:sz="4" w:space="0" w:color="auto"/>
            </w:tcBorders>
          </w:tcPr>
          <w:p w:rsidR="003F6B5D" w:rsidRDefault="003F6B5D">
            <w:pPr>
              <w:pStyle w:val="Default"/>
              <w:spacing w:line="256" w:lineRule="auto"/>
              <w:rPr>
                <w:rFonts w:ascii="Myriad Pro" w:hAnsi="Myriad Pro"/>
                <w:b/>
                <w:sz w:val="20"/>
                <w:szCs w:val="20"/>
              </w:rPr>
            </w:pPr>
          </w:p>
          <w:p w:rsidR="003F6B5D" w:rsidRDefault="003F6B5D">
            <w:pPr>
              <w:pStyle w:val="Default"/>
              <w:spacing w:line="256" w:lineRule="auto"/>
              <w:ind w:left="720"/>
              <w:rPr>
                <w:rFonts w:ascii="Myriad Pro" w:hAnsi="Myriad Pro"/>
                <w:b/>
                <w:sz w:val="20"/>
                <w:szCs w:val="20"/>
              </w:rPr>
            </w:pPr>
          </w:p>
          <w:p w:rsidR="003F6B5D" w:rsidRDefault="003F6B5D">
            <w:pPr>
              <w:pStyle w:val="ListParagraph"/>
              <w:rPr>
                <w:rFonts w:ascii="Myriad Pro" w:hAnsi="Myriad Pro"/>
                <w:b/>
                <w:sz w:val="20"/>
                <w:szCs w:val="20"/>
              </w:rPr>
            </w:pPr>
          </w:p>
          <w:p w:rsidR="003F6B5D" w:rsidRDefault="003F6B5D">
            <w:pPr>
              <w:spacing w:line="256" w:lineRule="auto"/>
              <w:rPr>
                <w:rFonts w:ascii="Myriad Pro" w:eastAsia="Calibri" w:hAnsi="Myriad Pro" w:cs="Arial"/>
                <w:sz w:val="20"/>
                <w:szCs w:val="20"/>
                <w:lang w:eastAsia="en-US"/>
              </w:rPr>
            </w:pPr>
          </w:p>
        </w:tc>
      </w:tr>
    </w:tbl>
    <w:p w:rsidR="003F6B5D" w:rsidRDefault="003F6B5D" w:rsidP="003F6B5D">
      <w:pPr>
        <w:tabs>
          <w:tab w:val="left" w:pos="3915"/>
        </w:tabs>
        <w:jc w:val="center"/>
        <w:rPr>
          <w:rFonts w:ascii="Myriad Pro" w:hAnsi="Myriad Pro"/>
          <w:b/>
          <w:sz w:val="20"/>
          <w:szCs w:val="20"/>
        </w:rPr>
      </w:pPr>
    </w:p>
    <w:p w:rsidR="003F6B5D" w:rsidRPr="00146447" w:rsidRDefault="003F6B5D" w:rsidP="00662A65">
      <w:pPr>
        <w:rPr>
          <w:rFonts w:ascii="Arial" w:hAnsi="Arial" w:cs="Arial"/>
        </w:rPr>
      </w:pPr>
    </w:p>
    <w:sectPr w:rsidR="003F6B5D" w:rsidRPr="00146447" w:rsidSect="0063169B">
      <w:pgSz w:w="16838" w:h="11906" w:orient="landscape"/>
      <w:pgMar w:top="720" w:right="1440" w:bottom="72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76B" w:rsidRDefault="0029676B" w:rsidP="0063169B">
      <w:r>
        <w:separator/>
      </w:r>
    </w:p>
  </w:endnote>
  <w:endnote w:type="continuationSeparator" w:id="0">
    <w:p w:rsidR="0029676B" w:rsidRDefault="0029676B" w:rsidP="0063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AFD P+ Cla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76B" w:rsidRDefault="0029676B" w:rsidP="0063169B">
      <w:r>
        <w:separator/>
      </w:r>
    </w:p>
  </w:footnote>
  <w:footnote w:type="continuationSeparator" w:id="0">
    <w:p w:rsidR="0029676B" w:rsidRDefault="0029676B" w:rsidP="0063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7B2B"/>
    <w:multiLevelType w:val="hybridMultilevel"/>
    <w:tmpl w:val="CBCA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A1F38"/>
    <w:multiLevelType w:val="hybridMultilevel"/>
    <w:tmpl w:val="1AA21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9014A"/>
    <w:multiLevelType w:val="hybridMultilevel"/>
    <w:tmpl w:val="4BCC464A"/>
    <w:lvl w:ilvl="0" w:tplc="08090001">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2236EB"/>
    <w:multiLevelType w:val="hybridMultilevel"/>
    <w:tmpl w:val="0ABAD3DE"/>
    <w:lvl w:ilvl="0" w:tplc="08090001">
      <w:start w:val="1"/>
      <w:numFmt w:val="bullet"/>
      <w:lvlText w:val=""/>
      <w:lvlJc w:val="left"/>
      <w:pPr>
        <w:ind w:left="720" w:hanging="360"/>
      </w:pPr>
      <w:rPr>
        <w:rFonts w:ascii="Symbol" w:hAnsi="Symbol" w:hint="default"/>
      </w:rPr>
    </w:lvl>
    <w:lvl w:ilvl="1" w:tplc="ADE8426A">
      <w:numFmt w:val="bullet"/>
      <w:lvlText w:val=""/>
      <w:lvlJc w:val="left"/>
      <w:pPr>
        <w:ind w:left="1440" w:hanging="36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5F420E"/>
    <w:multiLevelType w:val="hybridMultilevel"/>
    <w:tmpl w:val="C6BC9890"/>
    <w:lvl w:ilvl="0" w:tplc="D17E482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8201F"/>
    <w:multiLevelType w:val="hybridMultilevel"/>
    <w:tmpl w:val="D9623BE0"/>
    <w:lvl w:ilvl="0" w:tplc="08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27226F27"/>
    <w:multiLevelType w:val="hybridMultilevel"/>
    <w:tmpl w:val="CFF0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0F721C"/>
    <w:multiLevelType w:val="hybridMultilevel"/>
    <w:tmpl w:val="B8E48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5C4672"/>
    <w:multiLevelType w:val="hybridMultilevel"/>
    <w:tmpl w:val="B314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D8620F"/>
    <w:multiLevelType w:val="hybridMultilevel"/>
    <w:tmpl w:val="2660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93E58"/>
    <w:multiLevelType w:val="hybridMultilevel"/>
    <w:tmpl w:val="CF8253EC"/>
    <w:lvl w:ilvl="0" w:tplc="AD4CD4FE">
      <w:start w:val="1"/>
      <w:numFmt w:val="bullet"/>
      <w:lvlText w:val=""/>
      <w:lvlJc w:val="left"/>
      <w:pPr>
        <w:ind w:left="360" w:hanging="360"/>
      </w:pPr>
      <w:rPr>
        <w:rFonts w:ascii="Symbol" w:hAnsi="Symbol" w:hint="default"/>
        <w:color w:val="0070C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43983"/>
    <w:multiLevelType w:val="hybridMultilevel"/>
    <w:tmpl w:val="5EF8E3DA"/>
    <w:lvl w:ilvl="0" w:tplc="E83497EE">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401E13"/>
    <w:multiLevelType w:val="hybridMultilevel"/>
    <w:tmpl w:val="EF9CF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6510B6"/>
    <w:multiLevelType w:val="hybridMultilevel"/>
    <w:tmpl w:val="E564CA8E"/>
    <w:lvl w:ilvl="0" w:tplc="D17E482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D4351"/>
    <w:multiLevelType w:val="hybridMultilevel"/>
    <w:tmpl w:val="5A22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A7F32"/>
    <w:multiLevelType w:val="hybridMultilevel"/>
    <w:tmpl w:val="04B62B40"/>
    <w:lvl w:ilvl="0" w:tplc="AD4CD4FE">
      <w:start w:val="1"/>
      <w:numFmt w:val="bullet"/>
      <w:lvlText w:val=""/>
      <w:lvlJc w:val="left"/>
      <w:pPr>
        <w:ind w:left="360" w:hanging="360"/>
      </w:pPr>
      <w:rPr>
        <w:rFonts w:ascii="Symbol" w:hAnsi="Symbol" w:hint="default"/>
        <w:color w:val="0070C0"/>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5714BE"/>
    <w:multiLevelType w:val="hybridMultilevel"/>
    <w:tmpl w:val="E45638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4CF81C06">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A470C8"/>
    <w:multiLevelType w:val="hybridMultilevel"/>
    <w:tmpl w:val="6FD6E9F0"/>
    <w:lvl w:ilvl="0" w:tplc="1E0C2660">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2974A5"/>
    <w:multiLevelType w:val="hybridMultilevel"/>
    <w:tmpl w:val="3D3C9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0159C9"/>
    <w:multiLevelType w:val="hybridMultilevel"/>
    <w:tmpl w:val="1D5A6566"/>
    <w:lvl w:ilvl="0" w:tplc="AD4CD4FE">
      <w:start w:val="1"/>
      <w:numFmt w:val="bullet"/>
      <w:lvlText w:val=""/>
      <w:lvlJc w:val="left"/>
      <w:pPr>
        <w:ind w:left="360" w:hanging="360"/>
      </w:pPr>
      <w:rPr>
        <w:rFonts w:ascii="Symbol" w:hAnsi="Symbol" w:hint="default"/>
        <w:color w:val="0070C0"/>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376E30"/>
    <w:multiLevelType w:val="hybridMultilevel"/>
    <w:tmpl w:val="9884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A5219"/>
    <w:multiLevelType w:val="hybridMultilevel"/>
    <w:tmpl w:val="5AFE5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668C4"/>
    <w:multiLevelType w:val="hybridMultilevel"/>
    <w:tmpl w:val="EB6AD2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E3BE8"/>
    <w:multiLevelType w:val="hybridMultilevel"/>
    <w:tmpl w:val="D77A1638"/>
    <w:lvl w:ilvl="0" w:tplc="08090003">
      <w:start w:val="1"/>
      <w:numFmt w:val="bullet"/>
      <w:lvlText w:val="o"/>
      <w:lvlJc w:val="left"/>
      <w:pPr>
        <w:ind w:left="360" w:hanging="360"/>
      </w:pPr>
      <w:rPr>
        <w:rFonts w:ascii="Courier New" w:hAnsi="Courier New" w:cs="Courier New"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F65D65"/>
    <w:multiLevelType w:val="hybridMultilevel"/>
    <w:tmpl w:val="D75C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0270D"/>
    <w:multiLevelType w:val="hybridMultilevel"/>
    <w:tmpl w:val="39A6F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EF62CFA"/>
    <w:multiLevelType w:val="hybridMultilevel"/>
    <w:tmpl w:val="71FE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146513B"/>
    <w:multiLevelType w:val="hybridMultilevel"/>
    <w:tmpl w:val="07BE6680"/>
    <w:lvl w:ilvl="0" w:tplc="24624CF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454C4"/>
    <w:multiLevelType w:val="hybridMultilevel"/>
    <w:tmpl w:val="D3889D98"/>
    <w:lvl w:ilvl="0" w:tplc="724E9AD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9E3E9D"/>
    <w:multiLevelType w:val="hybridMultilevel"/>
    <w:tmpl w:val="6EBEF2A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A45036"/>
    <w:multiLevelType w:val="hybridMultilevel"/>
    <w:tmpl w:val="02A8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F5964"/>
    <w:multiLevelType w:val="hybridMultilevel"/>
    <w:tmpl w:val="414EAB0A"/>
    <w:lvl w:ilvl="0" w:tplc="24624CF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776715"/>
    <w:multiLevelType w:val="hybridMultilevel"/>
    <w:tmpl w:val="A1A857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925BA"/>
    <w:multiLevelType w:val="hybridMultilevel"/>
    <w:tmpl w:val="F692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A2679"/>
    <w:multiLevelType w:val="hybridMultilevel"/>
    <w:tmpl w:val="69F2FDC8"/>
    <w:lvl w:ilvl="0" w:tplc="9D8EFC0A">
      <w:start w:val="1"/>
      <w:numFmt w:val="bullet"/>
      <w:lvlText w:val=""/>
      <w:lvlJc w:val="left"/>
      <w:pPr>
        <w:ind w:left="360" w:hanging="360"/>
      </w:pPr>
      <w:rPr>
        <w:rFonts w:ascii="Symbol" w:hAnsi="Symbol"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14"/>
  </w:num>
  <w:num w:numId="4">
    <w:abstractNumId w:val="3"/>
  </w:num>
  <w:num w:numId="5">
    <w:abstractNumId w:val="30"/>
  </w:num>
  <w:num w:numId="6">
    <w:abstractNumId w:val="24"/>
  </w:num>
  <w:num w:numId="7">
    <w:abstractNumId w:val="8"/>
  </w:num>
  <w:num w:numId="8">
    <w:abstractNumId w:val="33"/>
  </w:num>
  <w:num w:numId="9">
    <w:abstractNumId w:val="31"/>
  </w:num>
  <w:num w:numId="10">
    <w:abstractNumId w:val="27"/>
  </w:num>
  <w:num w:numId="11">
    <w:abstractNumId w:val="9"/>
  </w:num>
  <w:num w:numId="12">
    <w:abstractNumId w:val="2"/>
  </w:num>
  <w:num w:numId="13">
    <w:abstractNumId w:val="28"/>
  </w:num>
  <w:num w:numId="14">
    <w:abstractNumId w:val="13"/>
  </w:num>
  <w:num w:numId="15">
    <w:abstractNumId w:val="21"/>
  </w:num>
  <w:num w:numId="16">
    <w:abstractNumId w:val="4"/>
  </w:num>
  <w:num w:numId="17">
    <w:abstractNumId w:val="7"/>
  </w:num>
  <w:num w:numId="18">
    <w:abstractNumId w:val="17"/>
  </w:num>
  <w:num w:numId="19">
    <w:abstractNumId w:val="12"/>
  </w:num>
  <w:num w:numId="20">
    <w:abstractNumId w:val="34"/>
  </w:num>
  <w:num w:numId="21">
    <w:abstractNumId w:val="11"/>
  </w:num>
  <w:num w:numId="22">
    <w:abstractNumId w:val="15"/>
  </w:num>
  <w:num w:numId="23">
    <w:abstractNumId w:val="10"/>
  </w:num>
  <w:num w:numId="24">
    <w:abstractNumId w:val="19"/>
  </w:num>
  <w:num w:numId="25">
    <w:abstractNumId w:val="16"/>
  </w:num>
  <w:num w:numId="26">
    <w:abstractNumId w:val="22"/>
  </w:num>
  <w:num w:numId="27">
    <w:abstractNumId w:val="29"/>
  </w:num>
  <w:num w:numId="28">
    <w:abstractNumId w:val="23"/>
  </w:num>
  <w:num w:numId="29">
    <w:abstractNumId w:val="5"/>
  </w:num>
  <w:num w:numId="30">
    <w:abstractNumId w:val="32"/>
  </w:num>
  <w:num w:numId="31">
    <w:abstractNumId w:val="26"/>
  </w:num>
  <w:num w:numId="32">
    <w:abstractNumId w:val="6"/>
  </w:num>
  <w:num w:numId="33">
    <w:abstractNumId w:val="25"/>
  </w:num>
  <w:num w:numId="34">
    <w:abstractNumId w:val="4"/>
  </w:num>
  <w:num w:numId="35">
    <w:abstractNumId w:val="13"/>
  </w:num>
  <w:num w:numId="36">
    <w:abstractNumId w:val="0"/>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65"/>
    <w:rsid w:val="00023241"/>
    <w:rsid w:val="00053F18"/>
    <w:rsid w:val="000D7475"/>
    <w:rsid w:val="000E3722"/>
    <w:rsid w:val="00146447"/>
    <w:rsid w:val="00193965"/>
    <w:rsid w:val="001D3556"/>
    <w:rsid w:val="002353FB"/>
    <w:rsid w:val="0029676B"/>
    <w:rsid w:val="0039077E"/>
    <w:rsid w:val="00392F7D"/>
    <w:rsid w:val="003F6B5D"/>
    <w:rsid w:val="004305DA"/>
    <w:rsid w:val="005B4AF1"/>
    <w:rsid w:val="00602FCA"/>
    <w:rsid w:val="0063169B"/>
    <w:rsid w:val="00636354"/>
    <w:rsid w:val="006515E9"/>
    <w:rsid w:val="00662A65"/>
    <w:rsid w:val="0066619D"/>
    <w:rsid w:val="00680E97"/>
    <w:rsid w:val="00694E96"/>
    <w:rsid w:val="006A10FF"/>
    <w:rsid w:val="008370D7"/>
    <w:rsid w:val="008E121E"/>
    <w:rsid w:val="008F07DC"/>
    <w:rsid w:val="00964952"/>
    <w:rsid w:val="009E4270"/>
    <w:rsid w:val="00AF4265"/>
    <w:rsid w:val="00B014A7"/>
    <w:rsid w:val="00B22772"/>
    <w:rsid w:val="00B85988"/>
    <w:rsid w:val="00BC146F"/>
    <w:rsid w:val="00BC5BCB"/>
    <w:rsid w:val="00C3665F"/>
    <w:rsid w:val="00CD1545"/>
    <w:rsid w:val="00CF76DC"/>
    <w:rsid w:val="00D370DC"/>
    <w:rsid w:val="00D518BD"/>
    <w:rsid w:val="00D51E9F"/>
    <w:rsid w:val="00D74FC6"/>
    <w:rsid w:val="00DC6814"/>
    <w:rsid w:val="00E00311"/>
    <w:rsid w:val="00E06480"/>
    <w:rsid w:val="00E66BEE"/>
    <w:rsid w:val="00EB1292"/>
    <w:rsid w:val="00EB4B60"/>
    <w:rsid w:val="00EC0922"/>
    <w:rsid w:val="00F4717F"/>
    <w:rsid w:val="00FF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75F9"/>
  <w15:chartTrackingRefBased/>
  <w15:docId w15:val="{BE347705-4CA1-4B56-824A-A19699A1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A6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A65"/>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662A65"/>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63169B"/>
    <w:pPr>
      <w:tabs>
        <w:tab w:val="center" w:pos="4513"/>
        <w:tab w:val="right" w:pos="9026"/>
      </w:tabs>
    </w:pPr>
  </w:style>
  <w:style w:type="character" w:customStyle="1" w:styleId="HeaderChar">
    <w:name w:val="Header Char"/>
    <w:basedOn w:val="DefaultParagraphFont"/>
    <w:link w:val="Header"/>
    <w:uiPriority w:val="99"/>
    <w:rsid w:val="0063169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169B"/>
    <w:pPr>
      <w:tabs>
        <w:tab w:val="center" w:pos="4513"/>
        <w:tab w:val="right" w:pos="9026"/>
      </w:tabs>
    </w:pPr>
  </w:style>
  <w:style w:type="character" w:customStyle="1" w:styleId="FooterChar">
    <w:name w:val="Footer Char"/>
    <w:basedOn w:val="DefaultParagraphFont"/>
    <w:link w:val="Footer"/>
    <w:uiPriority w:val="99"/>
    <w:rsid w:val="0063169B"/>
    <w:rPr>
      <w:rFonts w:ascii="Times New Roman" w:eastAsia="Times New Roman" w:hAnsi="Times New Roman" w:cs="Times New Roman"/>
      <w:sz w:val="24"/>
      <w:szCs w:val="24"/>
      <w:lang w:eastAsia="en-GB"/>
    </w:rPr>
  </w:style>
  <w:style w:type="table" w:styleId="TableGrid">
    <w:name w:val="Table Grid"/>
    <w:basedOn w:val="TableNormal"/>
    <w:uiPriority w:val="39"/>
    <w:rsid w:val="00631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AF4265"/>
  </w:style>
  <w:style w:type="character" w:customStyle="1" w:styleId="A3">
    <w:name w:val="A3"/>
    <w:basedOn w:val="DefaultParagraphFont"/>
    <w:uiPriority w:val="99"/>
    <w:rsid w:val="00EB4B60"/>
    <w:rPr>
      <w:rFonts w:ascii="LIAFD P+ Clan" w:hAnsi="LIAFD P+ Clan" w:hint="default"/>
      <w:b/>
      <w:bCs/>
      <w:color w:val="000000"/>
    </w:rPr>
  </w:style>
  <w:style w:type="paragraph" w:styleId="BalloonText">
    <w:name w:val="Balloon Text"/>
    <w:basedOn w:val="Normal"/>
    <w:link w:val="BalloonTextChar"/>
    <w:uiPriority w:val="99"/>
    <w:semiHidden/>
    <w:unhideWhenUsed/>
    <w:rsid w:val="0060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FC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4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icef-irc.org/php/Thesaurus/Glossary_Display.php?PoPuP=No&amp;GLOSS_ID=105" TargetMode="External"/><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cef-irc.org/php/Thesaurus/Glossary_Display.php?PoPuP=No&amp;GLOSS_ID=168"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15</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McDaid</dc:creator>
  <cp:keywords/>
  <dc:description/>
  <cp:lastModifiedBy>Sharon Cassidy</cp:lastModifiedBy>
  <cp:revision>11</cp:revision>
  <cp:lastPrinted>2022-08-17T09:54:00Z</cp:lastPrinted>
  <dcterms:created xsi:type="dcterms:W3CDTF">2022-06-06T10:32:00Z</dcterms:created>
  <dcterms:modified xsi:type="dcterms:W3CDTF">2022-09-08T13:27:00Z</dcterms:modified>
</cp:coreProperties>
</file>